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9B6E09" w:rsidRPr="009B6E09" w14:paraId="4DFC58FF" w14:textId="77777777" w:rsidTr="00215ADD">
        <w:tc>
          <w:tcPr>
            <w:tcW w:w="509" w:type="dxa"/>
          </w:tcPr>
          <w:p w14:paraId="1976F1EF" w14:textId="77777777" w:rsidR="00672BFD" w:rsidRPr="009B6E09"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9B6E09">
              <w:rPr>
                <w:rFonts w:ascii="Times New Roman" w:eastAsia="黑体" w:hAnsi="Times New Roman"/>
                <w:sz w:val="21"/>
                <w:szCs w:val="21"/>
              </w:rPr>
              <w:t>ICS</w:t>
            </w:r>
            <w:r w:rsidRPr="009B6E09">
              <w:rPr>
                <w:rFonts w:ascii="黑体" w:eastAsia="黑体" w:hAnsi="黑体"/>
                <w:sz w:val="21"/>
                <w:szCs w:val="21"/>
              </w:rPr>
              <w:t xml:space="preserve"> </w:t>
            </w:r>
            <w:r w:rsidR="006A25E5" w:rsidRPr="009B6E09">
              <w:rPr>
                <w:rFonts w:ascii="黑体" w:eastAsia="黑体" w:hAnsi="黑体"/>
                <w:sz w:val="21"/>
                <w:szCs w:val="21"/>
              </w:rPr>
              <w:t xml:space="preserve"> </w:t>
            </w:r>
          </w:p>
        </w:tc>
        <w:tc>
          <w:tcPr>
            <w:tcW w:w="8855" w:type="dxa"/>
          </w:tcPr>
          <w:p w14:paraId="032C1A5F" w14:textId="27599C69" w:rsidR="00672BFD" w:rsidRPr="009B6E09"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9B6E09">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9B6E09">
              <w:rPr>
                <w:rFonts w:ascii="黑体" w:eastAsia="黑体" w:hAnsi="黑体"/>
                <w:sz w:val="21"/>
                <w:szCs w:val="21"/>
              </w:rPr>
              <w:instrText xml:space="preserve"> FORMTEXT </w:instrText>
            </w:r>
            <w:r w:rsidRPr="009B6E09">
              <w:rPr>
                <w:rFonts w:ascii="黑体" w:eastAsia="黑体" w:hAnsi="黑体"/>
                <w:sz w:val="21"/>
                <w:szCs w:val="21"/>
              </w:rPr>
            </w:r>
            <w:r w:rsidRPr="009B6E09">
              <w:rPr>
                <w:rFonts w:ascii="黑体" w:eastAsia="黑体" w:hAnsi="黑体"/>
                <w:sz w:val="21"/>
                <w:szCs w:val="21"/>
              </w:rPr>
              <w:fldChar w:fldCharType="separate"/>
            </w:r>
            <w:r w:rsidR="005F1894" w:rsidRPr="009B6E09">
              <w:rPr>
                <w:rFonts w:ascii="黑体" w:eastAsia="黑体" w:hAnsi="黑体" w:hint="eastAsia"/>
                <w:sz w:val="21"/>
                <w:szCs w:val="21"/>
              </w:rPr>
              <w:t>点击此处添加ICS号</w:t>
            </w:r>
            <w:r w:rsidRPr="009B6E09">
              <w:rPr>
                <w:rFonts w:ascii="黑体" w:eastAsia="黑体" w:hAnsi="黑体"/>
                <w:sz w:val="21"/>
                <w:szCs w:val="21"/>
              </w:rPr>
              <w:fldChar w:fldCharType="end"/>
            </w:r>
            <w:bookmarkEnd w:id="0"/>
          </w:p>
        </w:tc>
      </w:tr>
      <w:tr w:rsidR="009B6E09" w:rsidRPr="009B6E09" w14:paraId="438349B4" w14:textId="77777777" w:rsidTr="00215ADD">
        <w:tc>
          <w:tcPr>
            <w:tcW w:w="509" w:type="dxa"/>
          </w:tcPr>
          <w:p w14:paraId="64EF081A" w14:textId="77777777" w:rsidR="00672BFD" w:rsidRPr="009B6E09"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9B6E09">
              <w:rPr>
                <w:rFonts w:ascii="Times New Roman" w:eastAsia="黑体" w:hAnsi="Times New Roman"/>
                <w:sz w:val="21"/>
                <w:szCs w:val="21"/>
              </w:rPr>
              <w:t>CCS</w:t>
            </w:r>
            <w:r w:rsidR="0024666E" w:rsidRPr="009B6E09">
              <w:rPr>
                <w:rFonts w:ascii="Times New Roman" w:eastAsia="黑体" w:hAnsi="Times New Roman"/>
                <w:sz w:val="21"/>
                <w:szCs w:val="21"/>
              </w:rPr>
              <w:t xml:space="preserve"> </w:t>
            </w:r>
            <w:r w:rsidRPr="009B6E09">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9B6E09" w:rsidRPr="009B6E09" w14:paraId="1FDCAD82" w14:textId="77777777" w:rsidTr="008A173B">
              <w:trPr>
                <w:trHeight w:hRule="exact" w:val="1021"/>
              </w:trPr>
              <w:tc>
                <w:tcPr>
                  <w:tcW w:w="9242" w:type="dxa"/>
                  <w:vAlign w:val="center"/>
                </w:tcPr>
                <w:p w14:paraId="4116B9A4" w14:textId="60ACEE9B" w:rsidR="000F4050" w:rsidRPr="009B6E09" w:rsidRDefault="007B6032" w:rsidP="00966667">
                  <w:pPr>
                    <w:pStyle w:val="affff5"/>
                    <w:framePr w:w="0" w:hRule="auto" w:wrap="auto" w:hAnchor="text" w:xAlign="left" w:yAlign="inline" w:anchorLock="0"/>
                    <w:ind w:left="420" w:right="624"/>
                    <w:rPr>
                      <w:rFonts w:ascii="宋体" w:hAnsi="宋体" w:hint="eastAsia"/>
                      <w:sz w:val="28"/>
                      <w:szCs w:val="28"/>
                    </w:rPr>
                  </w:pPr>
                  <w:r w:rsidRPr="009B6E09">
                    <w:rPr>
                      <w:noProof/>
                    </w:rPr>
                    <w:drawing>
                      <wp:inline distT="0" distB="0" distL="0" distR="0" wp14:anchorId="04E48B89" wp14:editId="4EC9AA0F">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9B6E09">
                    <w:rPr>
                      <w:noProof/>
                    </w:rPr>
                    <w:drawing>
                      <wp:inline distT="0" distB="0" distL="0" distR="0" wp14:anchorId="298DF07F" wp14:editId="3B9AF88A">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9B6E09">
                    <w:rPr>
                      <w:sz w:val="21"/>
                      <w:szCs w:val="21"/>
                    </w:rPr>
                    <w:t xml:space="preserve"> </w:t>
                  </w:r>
                  <w:r w:rsidR="009C3257" w:rsidRPr="009B6E09">
                    <w:fldChar w:fldCharType="begin">
                      <w:ffData>
                        <w:name w:val="c1"/>
                        <w:enabled/>
                        <w:calcOnExit w:val="0"/>
                        <w:textInput>
                          <w:maxLength w:val="7"/>
                        </w:textInput>
                      </w:ffData>
                    </w:fldChar>
                  </w:r>
                  <w:bookmarkStart w:id="1" w:name="c1"/>
                  <w:r w:rsidR="009C3257" w:rsidRPr="009B6E09">
                    <w:instrText xml:space="preserve"> FORMTEXT </w:instrText>
                  </w:r>
                  <w:r w:rsidR="009C3257" w:rsidRPr="009B6E09">
                    <w:fldChar w:fldCharType="separate"/>
                  </w:r>
                  <w:r w:rsidR="005F1894" w:rsidRPr="009B6E09">
                    <w:rPr>
                      <w:rFonts w:hint="eastAsia"/>
                    </w:rPr>
                    <w:t>CPHA</w:t>
                  </w:r>
                  <w:r w:rsidR="009C3257" w:rsidRPr="009B6E09">
                    <w:fldChar w:fldCharType="end"/>
                  </w:r>
                  <w:bookmarkEnd w:id="1"/>
                </w:p>
              </w:tc>
            </w:tr>
          </w:tbl>
          <w:p w14:paraId="6FF92166" w14:textId="77777777" w:rsidR="00FB231D" w:rsidRPr="009B6E09"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9B6E09">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9B6E09">
              <w:rPr>
                <w:rFonts w:ascii="黑体" w:eastAsia="黑体" w:hAnsi="黑体"/>
                <w:sz w:val="21"/>
                <w:szCs w:val="21"/>
              </w:rPr>
              <w:instrText xml:space="preserve"> FORMTEXT </w:instrText>
            </w:r>
            <w:r w:rsidRPr="009B6E09">
              <w:rPr>
                <w:rFonts w:ascii="黑体" w:eastAsia="黑体" w:hAnsi="黑体"/>
                <w:sz w:val="21"/>
                <w:szCs w:val="21"/>
              </w:rPr>
            </w:r>
            <w:r w:rsidRPr="009B6E09">
              <w:rPr>
                <w:rFonts w:ascii="黑体" w:eastAsia="黑体" w:hAnsi="黑体"/>
                <w:sz w:val="21"/>
                <w:szCs w:val="21"/>
              </w:rPr>
              <w:fldChar w:fldCharType="separate"/>
            </w:r>
            <w:r w:rsidR="00215ADD" w:rsidRPr="009B6E09">
              <w:rPr>
                <w:rFonts w:ascii="黑体" w:eastAsia="黑体" w:hAnsi="黑体"/>
                <w:sz w:val="21"/>
                <w:szCs w:val="21"/>
              </w:rPr>
              <w:t>点击此处添加CCS号</w:t>
            </w:r>
            <w:r w:rsidRPr="009B6E09">
              <w:rPr>
                <w:rFonts w:ascii="黑体" w:eastAsia="黑体" w:hAnsi="黑体"/>
                <w:sz w:val="21"/>
                <w:szCs w:val="21"/>
              </w:rPr>
              <w:fldChar w:fldCharType="end"/>
            </w:r>
            <w:bookmarkEnd w:id="2"/>
          </w:p>
        </w:tc>
      </w:tr>
    </w:tbl>
    <w:bookmarkStart w:id="3" w:name="_Hlk26473981"/>
    <w:p w14:paraId="1EAF5DC7" w14:textId="3F56DA24" w:rsidR="0000040A" w:rsidRPr="009B6E09"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9B6E09">
        <w:rPr>
          <w:rFonts w:ascii="黑体" w:eastAsia="黑体"/>
          <w:b w:val="0"/>
          <w:w w:val="100"/>
          <w:sz w:val="48"/>
        </w:rPr>
        <w:fldChar w:fldCharType="begin">
          <w:ffData>
            <w:name w:val="c2"/>
            <w:enabled/>
            <w:calcOnExit w:val="0"/>
            <w:textInput/>
          </w:ffData>
        </w:fldChar>
      </w:r>
      <w:bookmarkStart w:id="4" w:name="c2"/>
      <w:r w:rsidRPr="009B6E09">
        <w:rPr>
          <w:rFonts w:ascii="黑体" w:eastAsia="黑体"/>
          <w:b w:val="0"/>
          <w:w w:val="100"/>
          <w:sz w:val="48"/>
        </w:rPr>
        <w:instrText xml:space="preserve"> FORMTEXT </w:instrText>
      </w:r>
      <w:r w:rsidRPr="009B6E09">
        <w:rPr>
          <w:rFonts w:ascii="黑体" w:eastAsia="黑体"/>
          <w:b w:val="0"/>
          <w:w w:val="100"/>
          <w:sz w:val="48"/>
        </w:rPr>
      </w:r>
      <w:r w:rsidRPr="009B6E09">
        <w:rPr>
          <w:rFonts w:ascii="黑体" w:eastAsia="黑体"/>
          <w:b w:val="0"/>
          <w:w w:val="100"/>
          <w:sz w:val="48"/>
        </w:rPr>
        <w:fldChar w:fldCharType="separate"/>
      </w:r>
      <w:r w:rsidR="005F1894" w:rsidRPr="009B6E09">
        <w:rPr>
          <w:rFonts w:ascii="黑体" w:eastAsia="黑体" w:hint="eastAsia"/>
          <w:b w:val="0"/>
          <w:w w:val="100"/>
          <w:sz w:val="48"/>
        </w:rPr>
        <w:t>中国港口协会</w:t>
      </w:r>
      <w:r w:rsidRPr="009B6E09">
        <w:rPr>
          <w:rFonts w:ascii="黑体" w:eastAsia="黑体"/>
          <w:b w:val="0"/>
          <w:w w:val="100"/>
          <w:sz w:val="48"/>
        </w:rPr>
        <w:fldChar w:fldCharType="end"/>
      </w:r>
      <w:bookmarkEnd w:id="4"/>
      <w:r w:rsidR="00AE2A69" w:rsidRPr="009B6E09">
        <w:rPr>
          <w:rFonts w:ascii="黑体" w:eastAsia="黑体" w:hint="eastAsia"/>
          <w:b w:val="0"/>
          <w:w w:val="100"/>
          <w:sz w:val="48"/>
        </w:rPr>
        <w:t>团体</w:t>
      </w:r>
      <w:r w:rsidRPr="009B6E09">
        <w:rPr>
          <w:rFonts w:ascii="黑体" w:eastAsia="黑体" w:hAnsi="黑体" w:hint="eastAsia"/>
          <w:b w:val="0"/>
          <w:bCs w:val="0"/>
          <w:w w:val="100"/>
          <w:sz w:val="48"/>
          <w:szCs w:val="48"/>
        </w:rPr>
        <w:t>标准</w:t>
      </w:r>
    </w:p>
    <w:bookmarkEnd w:id="3"/>
    <w:p w14:paraId="48AD5789" w14:textId="3886EEC1" w:rsidR="00AA456B" w:rsidRPr="009B6E09" w:rsidRDefault="00AE2A69" w:rsidP="00A952D7">
      <w:pPr>
        <w:pStyle w:val="affffffffff3"/>
        <w:framePr w:wrap="auto"/>
      </w:pPr>
      <w:r w:rsidRPr="009B6E09">
        <w:t>T/</w:t>
      </w:r>
      <w:r w:rsidR="00EB31ED" w:rsidRPr="009B6E09">
        <w:fldChar w:fldCharType="begin">
          <w:ffData>
            <w:name w:val="文字1"/>
            <w:enabled/>
            <w:calcOnExit w:val="0"/>
            <w:textInput>
              <w:default w:val="XXX"/>
            </w:textInput>
          </w:ffData>
        </w:fldChar>
      </w:r>
      <w:bookmarkStart w:id="5" w:name="文字1"/>
      <w:r w:rsidR="00EB31ED" w:rsidRPr="009B6E09">
        <w:instrText xml:space="preserve"> FORMTEXT </w:instrText>
      </w:r>
      <w:r w:rsidR="00EB31ED" w:rsidRPr="009B6E09">
        <w:fldChar w:fldCharType="separate"/>
      </w:r>
      <w:r w:rsidR="005F1894" w:rsidRPr="009B6E09">
        <w:rPr>
          <w:rFonts w:hint="eastAsia"/>
        </w:rPr>
        <w:t>CPHA</w:t>
      </w:r>
      <w:r w:rsidR="00EB31ED" w:rsidRPr="009B6E09">
        <w:fldChar w:fldCharType="end"/>
      </w:r>
      <w:bookmarkEnd w:id="5"/>
      <w:r w:rsidR="00634D9E" w:rsidRPr="009B6E09">
        <w:t xml:space="preserve"> </w:t>
      </w:r>
      <w:r w:rsidR="00EB31ED" w:rsidRPr="009B6E09">
        <w:fldChar w:fldCharType="begin">
          <w:ffData>
            <w:name w:val="NSTD_CODE_F"/>
            <w:enabled/>
            <w:calcOnExit w:val="0"/>
            <w:textInput>
              <w:default w:val="XXXX"/>
            </w:textInput>
          </w:ffData>
        </w:fldChar>
      </w:r>
      <w:bookmarkStart w:id="6" w:name="NSTD_CODE_F"/>
      <w:r w:rsidR="00EB31ED" w:rsidRPr="009B6E09">
        <w:instrText xml:space="preserve"> FORMTEXT </w:instrText>
      </w:r>
      <w:r w:rsidR="00EB31ED" w:rsidRPr="009B6E09">
        <w:fldChar w:fldCharType="separate"/>
      </w:r>
      <w:r w:rsidR="00EB31ED" w:rsidRPr="009B6E09">
        <w:t>XXXX</w:t>
      </w:r>
      <w:r w:rsidR="00EB31ED" w:rsidRPr="009B6E09">
        <w:fldChar w:fldCharType="end"/>
      </w:r>
      <w:bookmarkEnd w:id="6"/>
      <w:r w:rsidR="004644A6" w:rsidRPr="009B6E09">
        <w:rPr>
          <w:rFonts w:hAnsi="黑体"/>
        </w:rPr>
        <w:t>—</w:t>
      </w:r>
      <w:r w:rsidR="00087A77" w:rsidRPr="009B6E09">
        <w:fldChar w:fldCharType="begin">
          <w:ffData>
            <w:name w:val="NSTD_CODE_B"/>
            <w:enabled/>
            <w:calcOnExit w:val="0"/>
            <w:textInput>
              <w:default w:val="XXXX"/>
            </w:textInput>
          </w:ffData>
        </w:fldChar>
      </w:r>
      <w:bookmarkStart w:id="7" w:name="NSTD_CODE_B"/>
      <w:r w:rsidR="00087A77" w:rsidRPr="009B6E09">
        <w:instrText xml:space="preserve"> FORMTEXT </w:instrText>
      </w:r>
      <w:r w:rsidR="00087A77" w:rsidRPr="009B6E09">
        <w:fldChar w:fldCharType="separate"/>
      </w:r>
      <w:r w:rsidR="00087A77" w:rsidRPr="009B6E09">
        <w:t>XXXX</w:t>
      </w:r>
      <w:r w:rsidR="00087A77" w:rsidRPr="009B6E09">
        <w:fldChar w:fldCharType="end"/>
      </w:r>
      <w:bookmarkEnd w:id="7"/>
    </w:p>
    <w:p w14:paraId="3D03FE1C" w14:textId="77777777" w:rsidR="00E846C8" w:rsidRPr="009B6E09" w:rsidRDefault="00087A77" w:rsidP="00A952D7">
      <w:pPr>
        <w:pStyle w:val="affffffffff4"/>
        <w:framePr w:wrap="auto"/>
        <w:rPr>
          <w:rFonts w:hAnsi="黑体" w:hint="eastAsia"/>
        </w:rPr>
      </w:pPr>
      <w:r w:rsidRPr="009B6E09">
        <w:rPr>
          <w:rFonts w:hAnsi="黑体"/>
        </w:rPr>
        <w:fldChar w:fldCharType="begin">
          <w:ffData>
            <w:name w:val="OSTD_CODE"/>
            <w:enabled/>
            <w:calcOnExit w:val="0"/>
            <w:textInput/>
          </w:ffData>
        </w:fldChar>
      </w:r>
      <w:bookmarkStart w:id="8" w:name="OSTD_CODE"/>
      <w:r w:rsidRPr="009B6E09">
        <w:rPr>
          <w:rFonts w:hAnsi="黑体"/>
        </w:rPr>
        <w:instrText xml:space="preserve"> FORMTEXT </w:instrText>
      </w:r>
      <w:r w:rsidRPr="009B6E09">
        <w:rPr>
          <w:rFonts w:hAnsi="黑体"/>
        </w:rPr>
      </w:r>
      <w:r w:rsidRPr="009B6E09">
        <w:rPr>
          <w:rFonts w:hAnsi="黑体"/>
        </w:rPr>
        <w:fldChar w:fldCharType="separate"/>
      </w:r>
      <w:r w:rsidR="00942BF1" w:rsidRPr="009B6E09">
        <w:rPr>
          <w:rFonts w:hAnsi="黑体"/>
        </w:rPr>
        <w:t> </w:t>
      </w:r>
      <w:r w:rsidR="00942BF1" w:rsidRPr="009B6E09">
        <w:rPr>
          <w:rFonts w:hAnsi="黑体"/>
        </w:rPr>
        <w:t> </w:t>
      </w:r>
      <w:r w:rsidR="00942BF1" w:rsidRPr="009B6E09">
        <w:rPr>
          <w:rFonts w:hAnsi="黑体"/>
        </w:rPr>
        <w:t> </w:t>
      </w:r>
      <w:r w:rsidR="00942BF1" w:rsidRPr="009B6E09">
        <w:rPr>
          <w:rFonts w:hAnsi="黑体"/>
        </w:rPr>
        <w:t> </w:t>
      </w:r>
      <w:r w:rsidR="00942BF1" w:rsidRPr="009B6E09">
        <w:rPr>
          <w:rFonts w:hAnsi="黑体"/>
        </w:rPr>
        <w:t> </w:t>
      </w:r>
      <w:r w:rsidRPr="009B6E09">
        <w:rPr>
          <w:rFonts w:hAnsi="黑体"/>
        </w:rPr>
        <w:fldChar w:fldCharType="end"/>
      </w:r>
      <w:bookmarkEnd w:id="8"/>
    </w:p>
    <w:p w14:paraId="5D383BC1" w14:textId="77777777" w:rsidR="008F70BD" w:rsidRPr="009B6E09" w:rsidRDefault="007439EB" w:rsidP="007B7453">
      <w:pPr>
        <w:spacing w:line="240" w:lineRule="auto"/>
        <w:rPr>
          <w:rFonts w:ascii="黑体" w:eastAsia="黑体" w:hAnsi="黑体" w:hint="eastAsia"/>
          <w:kern w:val="0"/>
          <w:sz w:val="10"/>
          <w:szCs w:val="10"/>
        </w:rPr>
      </w:pPr>
      <w:r w:rsidRPr="009B6E09">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7286B09" wp14:editId="549EFD6D">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657A7DC1"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5159552C" w14:textId="77777777" w:rsidR="006816A4" w:rsidRPr="009B6E09"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6B254EB3" w14:textId="2C8581B7" w:rsidR="006816A4" w:rsidRPr="009B6E09" w:rsidRDefault="00A05FB0" w:rsidP="005F1894">
      <w:pPr>
        <w:pStyle w:val="affffffffff5"/>
        <w:framePr w:h="6974" w:hRule="exact" w:wrap="around" w:x="1419" w:anchorLock="1"/>
        <w:rPr>
          <w:rFonts w:hint="eastAsia"/>
        </w:rPr>
      </w:pPr>
      <w:r w:rsidRPr="009B6E09">
        <w:rPr>
          <w:rFonts w:hint="eastAsia"/>
        </w:rPr>
        <w:t>干散货煤炭矿石码头数字化堆场技术要求</w:t>
      </w:r>
    </w:p>
    <w:p w14:paraId="11492171" w14:textId="77777777" w:rsidR="00815419" w:rsidRPr="009B6E09" w:rsidRDefault="00815419" w:rsidP="00324EDD">
      <w:pPr>
        <w:framePr w:w="9639" w:h="6974" w:hRule="exact" w:wrap="around" w:vAnchor="page" w:hAnchor="page" w:x="1419" w:y="6408" w:anchorLock="1"/>
        <w:ind w:left="-1418"/>
      </w:pPr>
    </w:p>
    <w:p w14:paraId="3D949BA1" w14:textId="0095A4FC" w:rsidR="00755402" w:rsidRPr="009B6E09" w:rsidRDefault="00F515EE" w:rsidP="00463B77">
      <w:pPr>
        <w:pStyle w:val="afffffff5"/>
        <w:framePr w:w="9639" w:h="6974" w:hRule="exact" w:wrap="around" w:vAnchor="page" w:hAnchor="page" w:x="1419" w:y="6408" w:anchorLock="1"/>
        <w:textAlignment w:val="bottom"/>
        <w:rPr>
          <w:rFonts w:eastAsia="黑体"/>
          <w:noProof/>
          <w:szCs w:val="28"/>
        </w:rPr>
      </w:pPr>
      <w:r w:rsidRPr="009B6E09">
        <w:rPr>
          <w:rFonts w:eastAsia="黑体"/>
          <w:noProof/>
          <w:szCs w:val="28"/>
        </w:rPr>
        <w:fldChar w:fldCharType="begin">
          <w:ffData>
            <w:name w:val="ESTD_NAME"/>
            <w:enabled/>
            <w:calcOnExit w:val="0"/>
            <w:textInput>
              <w:default w:val="点击此处添加标准名称的英文译名"/>
            </w:textInput>
          </w:ffData>
        </w:fldChar>
      </w:r>
      <w:bookmarkStart w:id="9" w:name="ESTD_NAME"/>
      <w:r w:rsidRPr="009B6E09">
        <w:rPr>
          <w:rFonts w:eastAsia="黑体"/>
          <w:noProof/>
          <w:szCs w:val="28"/>
        </w:rPr>
        <w:instrText xml:space="preserve"> FORMTEXT </w:instrText>
      </w:r>
      <w:r w:rsidRPr="009B6E09">
        <w:rPr>
          <w:rFonts w:eastAsia="黑体"/>
          <w:noProof/>
          <w:szCs w:val="28"/>
        </w:rPr>
      </w:r>
      <w:r w:rsidRPr="009B6E09">
        <w:rPr>
          <w:rFonts w:eastAsia="黑体"/>
          <w:noProof/>
          <w:szCs w:val="28"/>
        </w:rPr>
        <w:fldChar w:fldCharType="separate"/>
      </w:r>
      <w:r w:rsidR="005F1894" w:rsidRPr="009B6E09">
        <w:rPr>
          <w:rFonts w:eastAsia="黑体" w:hint="eastAsia"/>
          <w:noProof/>
          <w:szCs w:val="28"/>
        </w:rPr>
        <w:t xml:space="preserve">Technical Requirements for </w:t>
      </w:r>
      <w:bookmarkStart w:id="10" w:name="_Hlk190268917"/>
      <w:r w:rsidR="005F1894" w:rsidRPr="009B6E09">
        <w:rPr>
          <w:rFonts w:eastAsia="黑体" w:hint="eastAsia"/>
          <w:noProof/>
          <w:szCs w:val="28"/>
        </w:rPr>
        <w:t>Digital Yard</w:t>
      </w:r>
      <w:bookmarkEnd w:id="10"/>
      <w:r w:rsidR="005F1894" w:rsidRPr="009B6E09">
        <w:rPr>
          <w:rFonts w:eastAsia="黑体" w:hint="eastAsia"/>
          <w:noProof/>
          <w:szCs w:val="28"/>
        </w:rPr>
        <w:t xml:space="preserve"> Model of Automated Dry Bulk Terminal</w:t>
      </w:r>
      <w:r w:rsidRPr="009B6E09">
        <w:rPr>
          <w:rFonts w:eastAsia="黑体"/>
          <w:noProof/>
          <w:szCs w:val="28"/>
        </w:rPr>
        <w:fldChar w:fldCharType="end"/>
      </w:r>
      <w:bookmarkEnd w:id="9"/>
    </w:p>
    <w:p w14:paraId="09235672" w14:textId="77777777" w:rsidR="00815419" w:rsidRPr="009B6E09" w:rsidRDefault="00815419" w:rsidP="00324EDD">
      <w:pPr>
        <w:framePr w:w="9639" w:h="6974" w:hRule="exact" w:wrap="around" w:vAnchor="page" w:hAnchor="page" w:x="1419" w:y="6408" w:anchorLock="1"/>
        <w:spacing w:line="760" w:lineRule="exact"/>
        <w:ind w:left="-1418"/>
      </w:pPr>
    </w:p>
    <w:p w14:paraId="2BB7F68F" w14:textId="77777777" w:rsidR="00B87131" w:rsidRPr="009B6E09" w:rsidRDefault="00B87131" w:rsidP="00463B77">
      <w:pPr>
        <w:pStyle w:val="afffffff5"/>
        <w:framePr w:w="9639" w:h="6974" w:hRule="exact" w:wrap="around" w:vAnchor="page" w:hAnchor="page" w:x="1419" w:y="6408" w:anchorLock="1"/>
        <w:textAlignment w:val="bottom"/>
        <w:rPr>
          <w:rFonts w:eastAsia="黑体"/>
          <w:noProof/>
          <w:szCs w:val="28"/>
        </w:rPr>
      </w:pPr>
    </w:p>
    <w:p w14:paraId="4B7A86B1" w14:textId="64EF966E" w:rsidR="00CA7AFD" w:rsidRPr="009B6E09" w:rsidRDefault="002E0562" w:rsidP="00463B77">
      <w:pPr>
        <w:pStyle w:val="afffffff5"/>
        <w:framePr w:w="9639" w:h="6974" w:hRule="exact" w:wrap="around" w:vAnchor="page" w:hAnchor="page" w:x="1419" w:y="6408" w:anchorLock="1"/>
        <w:spacing w:before="440" w:after="160"/>
        <w:textAlignment w:val="bottom"/>
        <w:rPr>
          <w:noProof/>
          <w:sz w:val="24"/>
          <w:szCs w:val="28"/>
        </w:rPr>
      </w:pPr>
      <w:r>
        <w:rPr>
          <w:rFonts w:hint="eastAsia"/>
          <w:noProof/>
          <w:sz w:val="24"/>
          <w:szCs w:val="28"/>
        </w:rPr>
        <w:t>征求意见稿</w:t>
      </w:r>
      <w:r>
        <w:rPr>
          <w:noProof/>
          <w:sz w:val="24"/>
          <w:szCs w:val="28"/>
        </w:rPr>
        <w:fldChar w:fldCharType="begin">
          <w:ffData>
            <w:name w:val="下拉1"/>
            <w:enabled/>
            <w:calcOnExit w:val="0"/>
            <w:ddList>
              <w:listEntry w:val=" "/>
              <w:listEntry w:val="（征求意见稿）"/>
              <w:listEntry w:val="草案版次选择"/>
              <w:listEntry w:val="（工作组讨论稿）"/>
              <w:listEntry w:val="（送审讨论稿）"/>
              <w:listEntry w:val="（送审稿）"/>
              <w:listEntry w:val="（报批稿）"/>
            </w:ddList>
          </w:ffData>
        </w:fldChar>
      </w:r>
      <w:bookmarkStart w:id="11"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11"/>
    </w:p>
    <w:p w14:paraId="368E1DBA" w14:textId="77777777" w:rsidR="0036429C" w:rsidRPr="009B6E09"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sidRPr="009B6E09">
        <w:rPr>
          <w:noProof/>
          <w:sz w:val="21"/>
          <w:szCs w:val="28"/>
        </w:rPr>
        <w:fldChar w:fldCharType="begin">
          <w:ffData>
            <w:name w:val="CMPLSH_DATE"/>
            <w:enabled/>
            <w:calcOnExit w:val="0"/>
            <w:textInput/>
          </w:ffData>
        </w:fldChar>
      </w:r>
      <w:bookmarkStart w:id="12" w:name="CMPLSH_DATE"/>
      <w:r w:rsidRPr="009B6E09">
        <w:rPr>
          <w:noProof/>
          <w:sz w:val="21"/>
          <w:szCs w:val="28"/>
        </w:rPr>
        <w:instrText xml:space="preserve"> FORMTEXT </w:instrText>
      </w:r>
      <w:r w:rsidRPr="009B6E09">
        <w:rPr>
          <w:noProof/>
          <w:sz w:val="21"/>
          <w:szCs w:val="28"/>
        </w:rPr>
      </w:r>
      <w:r w:rsidRPr="009B6E09">
        <w:rPr>
          <w:noProof/>
          <w:sz w:val="21"/>
          <w:szCs w:val="28"/>
        </w:rPr>
        <w:fldChar w:fldCharType="separate"/>
      </w:r>
      <w:r w:rsidR="00942BF1" w:rsidRPr="009B6E09">
        <w:rPr>
          <w:noProof/>
          <w:sz w:val="21"/>
          <w:szCs w:val="28"/>
        </w:rPr>
        <w:t> </w:t>
      </w:r>
      <w:r w:rsidR="00942BF1" w:rsidRPr="009B6E09">
        <w:rPr>
          <w:noProof/>
          <w:sz w:val="21"/>
          <w:szCs w:val="28"/>
        </w:rPr>
        <w:t> </w:t>
      </w:r>
      <w:r w:rsidR="00942BF1" w:rsidRPr="009B6E09">
        <w:rPr>
          <w:noProof/>
          <w:sz w:val="21"/>
          <w:szCs w:val="28"/>
        </w:rPr>
        <w:t> </w:t>
      </w:r>
      <w:r w:rsidR="00942BF1" w:rsidRPr="009B6E09">
        <w:rPr>
          <w:noProof/>
          <w:sz w:val="21"/>
          <w:szCs w:val="28"/>
        </w:rPr>
        <w:t> </w:t>
      </w:r>
      <w:r w:rsidR="00942BF1" w:rsidRPr="009B6E09">
        <w:rPr>
          <w:noProof/>
          <w:sz w:val="21"/>
          <w:szCs w:val="28"/>
        </w:rPr>
        <w:t> </w:t>
      </w:r>
      <w:r w:rsidRPr="009B6E09">
        <w:rPr>
          <w:noProof/>
          <w:sz w:val="21"/>
          <w:szCs w:val="28"/>
        </w:rPr>
        <w:fldChar w:fldCharType="end"/>
      </w:r>
      <w:bookmarkEnd w:id="12"/>
    </w:p>
    <w:p w14:paraId="051731DB" w14:textId="77777777" w:rsidR="00DE703F" w:rsidRPr="009B6E09"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9B6E09">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9B6E09">
        <w:rPr>
          <w:b/>
          <w:noProof/>
          <w:sz w:val="21"/>
          <w:szCs w:val="28"/>
        </w:rPr>
        <w:instrText xml:space="preserve"> FORMDROPDOWN </w:instrText>
      </w:r>
      <w:r w:rsidR="00000000">
        <w:rPr>
          <w:b/>
          <w:noProof/>
          <w:sz w:val="21"/>
          <w:szCs w:val="28"/>
        </w:rPr>
      </w:r>
      <w:r w:rsidR="00000000">
        <w:rPr>
          <w:b/>
          <w:noProof/>
          <w:sz w:val="21"/>
          <w:szCs w:val="28"/>
        </w:rPr>
        <w:fldChar w:fldCharType="separate"/>
      </w:r>
      <w:r w:rsidRPr="009B6E09">
        <w:rPr>
          <w:b/>
          <w:noProof/>
          <w:sz w:val="21"/>
          <w:szCs w:val="28"/>
        </w:rPr>
        <w:fldChar w:fldCharType="end"/>
      </w:r>
      <w:bookmarkEnd w:id="13"/>
    </w:p>
    <w:p w14:paraId="65E04465" w14:textId="77777777" w:rsidR="00CD50A1" w:rsidRPr="009B6E09" w:rsidRDefault="00087A77" w:rsidP="00EE7869">
      <w:pPr>
        <w:pStyle w:val="affffffffff1"/>
        <w:framePr w:wrap="around" w:y="14176"/>
      </w:pPr>
      <w:r w:rsidRPr="009B6E09">
        <w:rPr>
          <w:rFonts w:ascii="黑体"/>
        </w:rPr>
        <w:fldChar w:fldCharType="begin">
          <w:ffData>
            <w:name w:val="PLSH_DATE_Y"/>
            <w:enabled/>
            <w:calcOnExit w:val="0"/>
            <w:textInput>
              <w:default w:val="XXXX"/>
              <w:maxLength w:val="4"/>
            </w:textInput>
          </w:ffData>
        </w:fldChar>
      </w:r>
      <w:bookmarkStart w:id="14" w:name="PLSH_DATE_Y"/>
      <w:r w:rsidRPr="009B6E09">
        <w:rPr>
          <w:rFonts w:ascii="黑体"/>
        </w:rPr>
        <w:instrText xml:space="preserve"> FORMTEXT </w:instrText>
      </w:r>
      <w:r w:rsidRPr="009B6E09">
        <w:rPr>
          <w:rFonts w:ascii="黑体"/>
        </w:rPr>
      </w:r>
      <w:r w:rsidRPr="009B6E09">
        <w:rPr>
          <w:rFonts w:ascii="黑体"/>
        </w:rPr>
        <w:fldChar w:fldCharType="separate"/>
      </w:r>
      <w:r w:rsidRPr="009B6E09">
        <w:rPr>
          <w:rFonts w:ascii="黑体"/>
          <w:noProof/>
        </w:rPr>
        <w:t>XXXX</w:t>
      </w:r>
      <w:r w:rsidRPr="009B6E09">
        <w:rPr>
          <w:rFonts w:ascii="黑体"/>
        </w:rPr>
        <w:fldChar w:fldCharType="end"/>
      </w:r>
      <w:bookmarkEnd w:id="14"/>
      <w:r w:rsidR="00CD50A1" w:rsidRPr="009B6E09">
        <w:t xml:space="preserve"> </w:t>
      </w:r>
      <w:r w:rsidR="00CD50A1" w:rsidRPr="009B6E09">
        <w:rPr>
          <w:rFonts w:ascii="黑体"/>
        </w:rPr>
        <w:t>-</w:t>
      </w:r>
      <w:r w:rsidR="00CD50A1" w:rsidRPr="009B6E09">
        <w:t xml:space="preserve"> </w:t>
      </w:r>
      <w:r w:rsidRPr="009B6E09">
        <w:rPr>
          <w:rFonts w:ascii="黑体"/>
        </w:rPr>
        <w:fldChar w:fldCharType="begin">
          <w:ffData>
            <w:name w:val="PLSH_DATE_M"/>
            <w:enabled/>
            <w:calcOnExit w:val="0"/>
            <w:textInput>
              <w:default w:val="XX"/>
              <w:maxLength w:val="2"/>
            </w:textInput>
          </w:ffData>
        </w:fldChar>
      </w:r>
      <w:bookmarkStart w:id="15" w:name="PLSH_DATE_M"/>
      <w:r w:rsidRPr="009B6E09">
        <w:rPr>
          <w:rFonts w:ascii="黑体"/>
        </w:rPr>
        <w:instrText xml:space="preserve"> FORMTEXT </w:instrText>
      </w:r>
      <w:r w:rsidRPr="009B6E09">
        <w:rPr>
          <w:rFonts w:ascii="黑体"/>
        </w:rPr>
      </w:r>
      <w:r w:rsidRPr="009B6E09">
        <w:rPr>
          <w:rFonts w:ascii="黑体"/>
        </w:rPr>
        <w:fldChar w:fldCharType="separate"/>
      </w:r>
      <w:r w:rsidRPr="009B6E09">
        <w:rPr>
          <w:rFonts w:ascii="黑体"/>
          <w:noProof/>
        </w:rPr>
        <w:t>XX</w:t>
      </w:r>
      <w:r w:rsidRPr="009B6E09">
        <w:rPr>
          <w:rFonts w:ascii="黑体"/>
        </w:rPr>
        <w:fldChar w:fldCharType="end"/>
      </w:r>
      <w:bookmarkEnd w:id="15"/>
      <w:r w:rsidR="00CD50A1" w:rsidRPr="009B6E09">
        <w:t xml:space="preserve"> </w:t>
      </w:r>
      <w:r w:rsidR="00CD50A1" w:rsidRPr="009B6E09">
        <w:rPr>
          <w:rFonts w:ascii="黑体"/>
        </w:rPr>
        <w:t>-</w:t>
      </w:r>
      <w:r w:rsidR="00CD50A1" w:rsidRPr="009B6E09">
        <w:t xml:space="preserve"> </w:t>
      </w:r>
      <w:r w:rsidRPr="009B6E09">
        <w:rPr>
          <w:rFonts w:ascii="黑体"/>
        </w:rPr>
        <w:fldChar w:fldCharType="begin">
          <w:ffData>
            <w:name w:val="PLSH_DATE_D"/>
            <w:enabled/>
            <w:calcOnExit w:val="0"/>
            <w:textInput>
              <w:default w:val="XX"/>
              <w:maxLength w:val="2"/>
            </w:textInput>
          </w:ffData>
        </w:fldChar>
      </w:r>
      <w:bookmarkStart w:id="16" w:name="PLSH_DATE_D"/>
      <w:r w:rsidRPr="009B6E09">
        <w:rPr>
          <w:rFonts w:ascii="黑体"/>
        </w:rPr>
        <w:instrText xml:space="preserve"> FORMTEXT </w:instrText>
      </w:r>
      <w:r w:rsidRPr="009B6E09">
        <w:rPr>
          <w:rFonts w:ascii="黑体"/>
        </w:rPr>
      </w:r>
      <w:r w:rsidRPr="009B6E09">
        <w:rPr>
          <w:rFonts w:ascii="黑体"/>
        </w:rPr>
        <w:fldChar w:fldCharType="separate"/>
      </w:r>
      <w:r w:rsidRPr="009B6E09">
        <w:rPr>
          <w:rFonts w:ascii="黑体"/>
          <w:noProof/>
        </w:rPr>
        <w:t>XX</w:t>
      </w:r>
      <w:r w:rsidRPr="009B6E09">
        <w:rPr>
          <w:rFonts w:ascii="黑体"/>
        </w:rPr>
        <w:fldChar w:fldCharType="end"/>
      </w:r>
      <w:bookmarkEnd w:id="16"/>
      <w:r w:rsidR="00CD50A1" w:rsidRPr="009B6E09">
        <w:rPr>
          <w:rFonts w:hint="eastAsia"/>
        </w:rPr>
        <w:t>发布</w:t>
      </w:r>
    </w:p>
    <w:p w14:paraId="67ACCC7A" w14:textId="77777777" w:rsidR="00CD50A1" w:rsidRPr="009B6E09" w:rsidRDefault="00087A77" w:rsidP="00EE7869">
      <w:pPr>
        <w:pStyle w:val="affffffffff2"/>
        <w:framePr w:wrap="around" w:y="14176"/>
      </w:pPr>
      <w:r w:rsidRPr="009B6E09">
        <w:rPr>
          <w:rFonts w:ascii="黑体"/>
        </w:rPr>
        <w:fldChar w:fldCharType="begin">
          <w:ffData>
            <w:name w:val="CROT_DATE_Y"/>
            <w:enabled/>
            <w:calcOnExit w:val="0"/>
            <w:textInput>
              <w:default w:val="XXXX"/>
              <w:maxLength w:val="4"/>
            </w:textInput>
          </w:ffData>
        </w:fldChar>
      </w:r>
      <w:bookmarkStart w:id="17" w:name="CROT_DATE_Y"/>
      <w:r w:rsidRPr="009B6E09">
        <w:rPr>
          <w:rFonts w:ascii="黑体"/>
        </w:rPr>
        <w:instrText xml:space="preserve"> FORMTEXT </w:instrText>
      </w:r>
      <w:r w:rsidRPr="009B6E09">
        <w:rPr>
          <w:rFonts w:ascii="黑体"/>
        </w:rPr>
      </w:r>
      <w:r w:rsidRPr="009B6E09">
        <w:rPr>
          <w:rFonts w:ascii="黑体"/>
        </w:rPr>
        <w:fldChar w:fldCharType="separate"/>
      </w:r>
      <w:r w:rsidRPr="009B6E09">
        <w:rPr>
          <w:rFonts w:ascii="黑体"/>
          <w:noProof/>
        </w:rPr>
        <w:t>XXXX</w:t>
      </w:r>
      <w:r w:rsidRPr="009B6E09">
        <w:rPr>
          <w:rFonts w:ascii="黑体"/>
        </w:rPr>
        <w:fldChar w:fldCharType="end"/>
      </w:r>
      <w:bookmarkEnd w:id="17"/>
      <w:r w:rsidR="00CD50A1" w:rsidRPr="009B6E09">
        <w:t xml:space="preserve"> </w:t>
      </w:r>
      <w:r w:rsidR="00CD50A1" w:rsidRPr="009B6E09">
        <w:rPr>
          <w:rFonts w:ascii="黑体"/>
        </w:rPr>
        <w:t>-</w:t>
      </w:r>
      <w:r w:rsidR="00CD50A1" w:rsidRPr="009B6E09">
        <w:t xml:space="preserve"> </w:t>
      </w:r>
      <w:r w:rsidRPr="009B6E09">
        <w:rPr>
          <w:rFonts w:ascii="黑体"/>
        </w:rPr>
        <w:fldChar w:fldCharType="begin">
          <w:ffData>
            <w:name w:val="CROT_DATE_M"/>
            <w:enabled/>
            <w:calcOnExit w:val="0"/>
            <w:textInput>
              <w:default w:val="XX"/>
              <w:maxLength w:val="2"/>
            </w:textInput>
          </w:ffData>
        </w:fldChar>
      </w:r>
      <w:bookmarkStart w:id="18" w:name="CROT_DATE_M"/>
      <w:r w:rsidRPr="009B6E09">
        <w:rPr>
          <w:rFonts w:ascii="黑体"/>
        </w:rPr>
        <w:instrText xml:space="preserve"> FORMTEXT </w:instrText>
      </w:r>
      <w:r w:rsidRPr="009B6E09">
        <w:rPr>
          <w:rFonts w:ascii="黑体"/>
        </w:rPr>
      </w:r>
      <w:r w:rsidRPr="009B6E09">
        <w:rPr>
          <w:rFonts w:ascii="黑体"/>
        </w:rPr>
        <w:fldChar w:fldCharType="separate"/>
      </w:r>
      <w:r w:rsidRPr="009B6E09">
        <w:rPr>
          <w:rFonts w:ascii="黑体"/>
          <w:noProof/>
        </w:rPr>
        <w:t>XX</w:t>
      </w:r>
      <w:r w:rsidRPr="009B6E09">
        <w:rPr>
          <w:rFonts w:ascii="黑体"/>
        </w:rPr>
        <w:fldChar w:fldCharType="end"/>
      </w:r>
      <w:bookmarkEnd w:id="18"/>
      <w:r w:rsidR="00CD50A1" w:rsidRPr="009B6E09">
        <w:t xml:space="preserve"> </w:t>
      </w:r>
      <w:r w:rsidR="00CD50A1" w:rsidRPr="009B6E09">
        <w:rPr>
          <w:rFonts w:ascii="黑体"/>
        </w:rPr>
        <w:t>-</w:t>
      </w:r>
      <w:r w:rsidR="00CD50A1" w:rsidRPr="009B6E09">
        <w:t xml:space="preserve"> </w:t>
      </w:r>
      <w:r w:rsidRPr="009B6E09">
        <w:rPr>
          <w:rFonts w:ascii="黑体"/>
        </w:rPr>
        <w:fldChar w:fldCharType="begin">
          <w:ffData>
            <w:name w:val="CROT_DATE_D"/>
            <w:enabled/>
            <w:calcOnExit w:val="0"/>
            <w:textInput>
              <w:default w:val="XX"/>
              <w:maxLength w:val="2"/>
            </w:textInput>
          </w:ffData>
        </w:fldChar>
      </w:r>
      <w:bookmarkStart w:id="19" w:name="CROT_DATE_D"/>
      <w:r w:rsidRPr="009B6E09">
        <w:rPr>
          <w:rFonts w:ascii="黑体"/>
        </w:rPr>
        <w:instrText xml:space="preserve"> FORMTEXT </w:instrText>
      </w:r>
      <w:r w:rsidRPr="009B6E09">
        <w:rPr>
          <w:rFonts w:ascii="黑体"/>
        </w:rPr>
      </w:r>
      <w:r w:rsidRPr="009B6E09">
        <w:rPr>
          <w:rFonts w:ascii="黑体"/>
        </w:rPr>
        <w:fldChar w:fldCharType="separate"/>
      </w:r>
      <w:r w:rsidRPr="009B6E09">
        <w:rPr>
          <w:rFonts w:ascii="黑体"/>
          <w:noProof/>
        </w:rPr>
        <w:t>XX</w:t>
      </w:r>
      <w:r w:rsidRPr="009B6E09">
        <w:rPr>
          <w:rFonts w:ascii="黑体"/>
        </w:rPr>
        <w:fldChar w:fldCharType="end"/>
      </w:r>
      <w:bookmarkEnd w:id="19"/>
      <w:r w:rsidR="00CD50A1" w:rsidRPr="009B6E09">
        <w:rPr>
          <w:rFonts w:hint="eastAsia"/>
        </w:rPr>
        <w:t>实施</w:t>
      </w:r>
    </w:p>
    <w:p w14:paraId="6B2D52D6" w14:textId="745B0624" w:rsidR="007B7453" w:rsidRPr="009B6E09" w:rsidRDefault="007B7453" w:rsidP="004C25A2">
      <w:pPr>
        <w:pStyle w:val="affffffff5"/>
        <w:framePr w:h="584" w:hRule="exact" w:hSpace="181" w:vSpace="181" w:wrap="around" w:y="14800"/>
        <w:rPr>
          <w:rFonts w:hAnsi="黑体" w:hint="eastAsia"/>
        </w:rPr>
      </w:pPr>
      <w:r w:rsidRPr="009B6E09">
        <w:rPr>
          <w:rFonts w:hAnsi="黑体"/>
          <w:w w:val="100"/>
          <w:sz w:val="28"/>
        </w:rPr>
        <w:fldChar w:fldCharType="begin">
          <w:ffData>
            <w:name w:val="fm"/>
            <w:enabled/>
            <w:calcOnExit w:val="0"/>
            <w:textInput/>
          </w:ffData>
        </w:fldChar>
      </w:r>
      <w:bookmarkStart w:id="20" w:name="fm"/>
      <w:r w:rsidRPr="009B6E09">
        <w:rPr>
          <w:rFonts w:hAnsi="黑体"/>
          <w:w w:val="100"/>
          <w:sz w:val="28"/>
        </w:rPr>
        <w:instrText xml:space="preserve"> FORMTEXT </w:instrText>
      </w:r>
      <w:r w:rsidRPr="009B6E09">
        <w:rPr>
          <w:rFonts w:hAnsi="黑体"/>
          <w:w w:val="100"/>
          <w:sz w:val="28"/>
        </w:rPr>
      </w:r>
      <w:r w:rsidRPr="009B6E09">
        <w:rPr>
          <w:rFonts w:hAnsi="黑体"/>
          <w:w w:val="100"/>
          <w:sz w:val="28"/>
        </w:rPr>
        <w:fldChar w:fldCharType="separate"/>
      </w:r>
      <w:r w:rsidR="005F1894" w:rsidRPr="009B6E09">
        <w:rPr>
          <w:rFonts w:hAnsi="黑体" w:hint="eastAsia"/>
          <w:w w:val="100"/>
          <w:sz w:val="28"/>
        </w:rPr>
        <w:t>中国港口协会</w:t>
      </w:r>
      <w:r w:rsidRPr="009B6E09">
        <w:rPr>
          <w:rFonts w:hAnsi="黑体"/>
          <w:w w:val="100"/>
          <w:sz w:val="28"/>
        </w:rPr>
        <w:fldChar w:fldCharType="end"/>
      </w:r>
      <w:bookmarkEnd w:id="20"/>
      <w:r w:rsidR="00196EF5" w:rsidRPr="009B6E09">
        <w:rPr>
          <w:rFonts w:ascii="Times New Roman"/>
          <w:w w:val="100"/>
          <w:sz w:val="28"/>
        </w:rPr>
        <w:t> </w:t>
      </w:r>
      <w:r w:rsidR="00196EF5" w:rsidRPr="009B6E09">
        <w:rPr>
          <w:rFonts w:ascii="Times New Roman"/>
          <w:w w:val="100"/>
          <w:sz w:val="28"/>
        </w:rPr>
        <w:t> </w:t>
      </w:r>
      <w:r w:rsidRPr="009B6E09">
        <w:rPr>
          <w:rStyle w:val="afffffffffffa"/>
          <w:rFonts w:hAnsi="黑体" w:hint="eastAsia"/>
          <w:position w:val="0"/>
        </w:rPr>
        <w:t>发</w:t>
      </w:r>
      <w:r w:rsidRPr="009B6E09">
        <w:rPr>
          <w:rStyle w:val="afffffffffffa"/>
          <w:rFonts w:hAnsi="黑体" w:hint="eastAsia"/>
          <w:spacing w:val="0"/>
          <w:position w:val="0"/>
        </w:rPr>
        <w:t>布</w:t>
      </w:r>
    </w:p>
    <w:p w14:paraId="44CFD8DF" w14:textId="77777777" w:rsidR="00A02BAE" w:rsidRPr="009B6E09" w:rsidRDefault="006A37B9" w:rsidP="00A02BAE">
      <w:pPr>
        <w:rPr>
          <w:rFonts w:ascii="宋体" w:hAnsi="宋体" w:hint="eastAsia"/>
          <w:sz w:val="28"/>
          <w:szCs w:val="28"/>
        </w:rPr>
        <w:sectPr w:rsidR="00A02BAE" w:rsidRPr="009B6E09" w:rsidSect="009908A3">
          <w:headerReference w:type="default" r:id="rId10"/>
          <w:footerReference w:type="even"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sidRPr="009B6E09">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26D3189" wp14:editId="62124709">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5E007111"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7B95032C" w14:textId="77777777" w:rsidR="005F1894" w:rsidRPr="009B6E09" w:rsidRDefault="005F1894" w:rsidP="005F1894">
      <w:pPr>
        <w:pStyle w:val="affffff2"/>
        <w:spacing w:after="360"/>
      </w:pPr>
      <w:bookmarkStart w:id="21" w:name="BookMark1"/>
      <w:r w:rsidRPr="009B6E09">
        <w:rPr>
          <w:rFonts w:hint="eastAsia"/>
          <w:spacing w:val="320"/>
        </w:rPr>
        <w:lastRenderedPageBreak/>
        <w:t>目</w:t>
      </w:r>
      <w:r w:rsidRPr="009B6E09">
        <w:rPr>
          <w:rFonts w:hint="eastAsia"/>
        </w:rPr>
        <w:t>次</w:t>
      </w:r>
    </w:p>
    <w:p w14:paraId="2B88BBEF" w14:textId="22EE1AB6" w:rsidR="00EA0C78" w:rsidRPr="009B6E09" w:rsidRDefault="005F1894">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9B6E09">
        <w:fldChar w:fldCharType="begin"/>
      </w:r>
      <w:r w:rsidRPr="009B6E09">
        <w:instrText xml:space="preserve"> </w:instrText>
      </w:r>
      <w:r w:rsidRPr="009B6E09">
        <w:rPr>
          <w:rFonts w:hint="eastAsia"/>
        </w:rPr>
        <w:instrText>TOC \o "1-1" \h</w:instrText>
      </w:r>
      <w:r w:rsidRPr="009B6E09">
        <w:instrText xml:space="preserve"> </w:instrText>
      </w:r>
      <w:r w:rsidRPr="009B6E09">
        <w:fldChar w:fldCharType="separate"/>
      </w:r>
      <w:hyperlink w:anchor="_Toc208511372" w:history="1">
        <w:r w:rsidR="00EA0C78" w:rsidRPr="009B6E09">
          <w:rPr>
            <w:rStyle w:val="affffffe"/>
            <w:rFonts w:hint="eastAsia"/>
            <w:noProof/>
            <w:spacing w:val="320"/>
          </w:rPr>
          <w:t>前</w:t>
        </w:r>
        <w:r w:rsidR="00EA0C78" w:rsidRPr="009B6E09">
          <w:rPr>
            <w:rStyle w:val="affffffe"/>
            <w:rFonts w:hint="eastAsia"/>
            <w:noProof/>
          </w:rPr>
          <w:t>言</w:t>
        </w:r>
        <w:r w:rsidR="00EA0C78" w:rsidRPr="009B6E09">
          <w:rPr>
            <w:rFonts w:hint="eastAsia"/>
            <w:noProof/>
          </w:rPr>
          <w:tab/>
        </w:r>
        <w:r w:rsidR="00EA0C78" w:rsidRPr="009B6E09">
          <w:rPr>
            <w:rFonts w:hint="eastAsia"/>
            <w:noProof/>
          </w:rPr>
          <w:fldChar w:fldCharType="begin"/>
        </w:r>
        <w:r w:rsidR="00EA0C78" w:rsidRPr="009B6E09">
          <w:rPr>
            <w:rFonts w:hint="eastAsia"/>
            <w:noProof/>
          </w:rPr>
          <w:instrText xml:space="preserve"> </w:instrText>
        </w:r>
        <w:r w:rsidR="00EA0C78" w:rsidRPr="009B6E09">
          <w:rPr>
            <w:noProof/>
          </w:rPr>
          <w:instrText>PAGEREF _Toc208511372 \h</w:instrText>
        </w:r>
        <w:r w:rsidR="00EA0C78" w:rsidRPr="009B6E09">
          <w:rPr>
            <w:rFonts w:hint="eastAsia"/>
            <w:noProof/>
          </w:rPr>
          <w:instrText xml:space="preserve"> </w:instrText>
        </w:r>
        <w:r w:rsidR="00EA0C78" w:rsidRPr="009B6E09">
          <w:rPr>
            <w:rFonts w:hint="eastAsia"/>
            <w:noProof/>
          </w:rPr>
        </w:r>
        <w:r w:rsidR="00EA0C78" w:rsidRPr="009B6E09">
          <w:rPr>
            <w:rFonts w:hint="eastAsia"/>
            <w:noProof/>
          </w:rPr>
          <w:fldChar w:fldCharType="separate"/>
        </w:r>
        <w:r w:rsidR="00EA0C78" w:rsidRPr="009B6E09">
          <w:rPr>
            <w:noProof/>
          </w:rPr>
          <w:t>II</w:t>
        </w:r>
        <w:r w:rsidR="00EA0C78" w:rsidRPr="009B6E09">
          <w:rPr>
            <w:rFonts w:hint="eastAsia"/>
            <w:noProof/>
          </w:rPr>
          <w:fldChar w:fldCharType="end"/>
        </w:r>
      </w:hyperlink>
    </w:p>
    <w:p w14:paraId="379E977E" w14:textId="6E34C298" w:rsidR="00EA0C78" w:rsidRPr="009B6E09" w:rsidRDefault="0000000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8511373" w:history="1">
        <w:r w:rsidR="00EA0C78" w:rsidRPr="009B6E09">
          <w:rPr>
            <w:rStyle w:val="affffffe"/>
            <w:rFonts w:hint="eastAsia"/>
            <w:noProof/>
          </w:rPr>
          <w:t>1 范围</w:t>
        </w:r>
        <w:r w:rsidR="00EA0C78" w:rsidRPr="009B6E09">
          <w:rPr>
            <w:rFonts w:hint="eastAsia"/>
            <w:noProof/>
          </w:rPr>
          <w:tab/>
        </w:r>
        <w:r w:rsidR="00EA0C78" w:rsidRPr="009B6E09">
          <w:rPr>
            <w:rFonts w:hint="eastAsia"/>
            <w:noProof/>
          </w:rPr>
          <w:fldChar w:fldCharType="begin"/>
        </w:r>
        <w:r w:rsidR="00EA0C78" w:rsidRPr="009B6E09">
          <w:rPr>
            <w:rFonts w:hint="eastAsia"/>
            <w:noProof/>
          </w:rPr>
          <w:instrText xml:space="preserve"> </w:instrText>
        </w:r>
        <w:r w:rsidR="00EA0C78" w:rsidRPr="009B6E09">
          <w:rPr>
            <w:noProof/>
          </w:rPr>
          <w:instrText>PAGEREF _Toc208511373 \h</w:instrText>
        </w:r>
        <w:r w:rsidR="00EA0C78" w:rsidRPr="009B6E09">
          <w:rPr>
            <w:rFonts w:hint="eastAsia"/>
            <w:noProof/>
          </w:rPr>
          <w:instrText xml:space="preserve"> </w:instrText>
        </w:r>
        <w:r w:rsidR="00EA0C78" w:rsidRPr="009B6E09">
          <w:rPr>
            <w:rFonts w:hint="eastAsia"/>
            <w:noProof/>
          </w:rPr>
        </w:r>
        <w:r w:rsidR="00EA0C78" w:rsidRPr="009B6E09">
          <w:rPr>
            <w:rFonts w:hint="eastAsia"/>
            <w:noProof/>
          </w:rPr>
          <w:fldChar w:fldCharType="separate"/>
        </w:r>
        <w:r w:rsidR="00EA0C78" w:rsidRPr="009B6E09">
          <w:rPr>
            <w:noProof/>
          </w:rPr>
          <w:t>1</w:t>
        </w:r>
        <w:r w:rsidR="00EA0C78" w:rsidRPr="009B6E09">
          <w:rPr>
            <w:rFonts w:hint="eastAsia"/>
            <w:noProof/>
          </w:rPr>
          <w:fldChar w:fldCharType="end"/>
        </w:r>
      </w:hyperlink>
    </w:p>
    <w:p w14:paraId="5A26842E" w14:textId="6B501259" w:rsidR="00EA0C78" w:rsidRPr="009B6E09" w:rsidRDefault="0000000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8511374" w:history="1">
        <w:r w:rsidR="00EA0C78" w:rsidRPr="009B6E09">
          <w:rPr>
            <w:rStyle w:val="affffffe"/>
            <w:rFonts w:hint="eastAsia"/>
            <w:noProof/>
          </w:rPr>
          <w:t>2 规范性引用文件</w:t>
        </w:r>
        <w:r w:rsidR="00EA0C78" w:rsidRPr="009B6E09">
          <w:rPr>
            <w:rFonts w:hint="eastAsia"/>
            <w:noProof/>
          </w:rPr>
          <w:tab/>
        </w:r>
        <w:r w:rsidR="00EA0C78" w:rsidRPr="009B6E09">
          <w:rPr>
            <w:rFonts w:hint="eastAsia"/>
            <w:noProof/>
          </w:rPr>
          <w:fldChar w:fldCharType="begin"/>
        </w:r>
        <w:r w:rsidR="00EA0C78" w:rsidRPr="009B6E09">
          <w:rPr>
            <w:rFonts w:hint="eastAsia"/>
            <w:noProof/>
          </w:rPr>
          <w:instrText xml:space="preserve"> </w:instrText>
        </w:r>
        <w:r w:rsidR="00EA0C78" w:rsidRPr="009B6E09">
          <w:rPr>
            <w:noProof/>
          </w:rPr>
          <w:instrText>PAGEREF _Toc208511374 \h</w:instrText>
        </w:r>
        <w:r w:rsidR="00EA0C78" w:rsidRPr="009B6E09">
          <w:rPr>
            <w:rFonts w:hint="eastAsia"/>
            <w:noProof/>
          </w:rPr>
          <w:instrText xml:space="preserve"> </w:instrText>
        </w:r>
        <w:r w:rsidR="00EA0C78" w:rsidRPr="009B6E09">
          <w:rPr>
            <w:rFonts w:hint="eastAsia"/>
            <w:noProof/>
          </w:rPr>
        </w:r>
        <w:r w:rsidR="00EA0C78" w:rsidRPr="009B6E09">
          <w:rPr>
            <w:rFonts w:hint="eastAsia"/>
            <w:noProof/>
          </w:rPr>
          <w:fldChar w:fldCharType="separate"/>
        </w:r>
        <w:r w:rsidR="00EA0C78" w:rsidRPr="009B6E09">
          <w:rPr>
            <w:noProof/>
          </w:rPr>
          <w:t>1</w:t>
        </w:r>
        <w:r w:rsidR="00EA0C78" w:rsidRPr="009B6E09">
          <w:rPr>
            <w:rFonts w:hint="eastAsia"/>
            <w:noProof/>
          </w:rPr>
          <w:fldChar w:fldCharType="end"/>
        </w:r>
      </w:hyperlink>
    </w:p>
    <w:p w14:paraId="12A9B686" w14:textId="7E8BBCD1" w:rsidR="00EA0C78" w:rsidRPr="009B6E09" w:rsidRDefault="0000000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8511375" w:history="1">
        <w:r w:rsidR="00EA0C78" w:rsidRPr="009B6E09">
          <w:rPr>
            <w:rStyle w:val="affffffe"/>
            <w:rFonts w:hint="eastAsia"/>
            <w:noProof/>
          </w:rPr>
          <w:t>3 术语和定义及缩略语</w:t>
        </w:r>
        <w:r w:rsidR="00EA0C78" w:rsidRPr="009B6E09">
          <w:rPr>
            <w:rFonts w:hint="eastAsia"/>
            <w:noProof/>
          </w:rPr>
          <w:tab/>
        </w:r>
        <w:r w:rsidR="00EA0C78" w:rsidRPr="009B6E09">
          <w:rPr>
            <w:rFonts w:hint="eastAsia"/>
            <w:noProof/>
          </w:rPr>
          <w:fldChar w:fldCharType="begin"/>
        </w:r>
        <w:r w:rsidR="00EA0C78" w:rsidRPr="009B6E09">
          <w:rPr>
            <w:rFonts w:hint="eastAsia"/>
            <w:noProof/>
          </w:rPr>
          <w:instrText xml:space="preserve"> </w:instrText>
        </w:r>
        <w:r w:rsidR="00EA0C78" w:rsidRPr="009B6E09">
          <w:rPr>
            <w:noProof/>
          </w:rPr>
          <w:instrText>PAGEREF _Toc208511375 \h</w:instrText>
        </w:r>
        <w:r w:rsidR="00EA0C78" w:rsidRPr="009B6E09">
          <w:rPr>
            <w:rFonts w:hint="eastAsia"/>
            <w:noProof/>
          </w:rPr>
          <w:instrText xml:space="preserve"> </w:instrText>
        </w:r>
        <w:r w:rsidR="00EA0C78" w:rsidRPr="009B6E09">
          <w:rPr>
            <w:rFonts w:hint="eastAsia"/>
            <w:noProof/>
          </w:rPr>
        </w:r>
        <w:r w:rsidR="00EA0C78" w:rsidRPr="009B6E09">
          <w:rPr>
            <w:rFonts w:hint="eastAsia"/>
            <w:noProof/>
          </w:rPr>
          <w:fldChar w:fldCharType="separate"/>
        </w:r>
        <w:r w:rsidR="00EA0C78" w:rsidRPr="009B6E09">
          <w:rPr>
            <w:noProof/>
          </w:rPr>
          <w:t>1</w:t>
        </w:r>
        <w:r w:rsidR="00EA0C78" w:rsidRPr="009B6E09">
          <w:rPr>
            <w:rFonts w:hint="eastAsia"/>
            <w:noProof/>
          </w:rPr>
          <w:fldChar w:fldCharType="end"/>
        </w:r>
      </w:hyperlink>
    </w:p>
    <w:p w14:paraId="13CBF60B" w14:textId="18A39184" w:rsidR="00EA0C78" w:rsidRPr="009B6E09" w:rsidRDefault="0000000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8511376" w:history="1">
        <w:r w:rsidR="00EA0C78" w:rsidRPr="009B6E09">
          <w:rPr>
            <w:rStyle w:val="affffffe"/>
            <w:rFonts w:hint="eastAsia"/>
            <w:noProof/>
          </w:rPr>
          <w:t>4 一般要求</w:t>
        </w:r>
        <w:r w:rsidR="00EA0C78" w:rsidRPr="009B6E09">
          <w:rPr>
            <w:rFonts w:hint="eastAsia"/>
            <w:noProof/>
          </w:rPr>
          <w:tab/>
        </w:r>
        <w:r w:rsidR="00EA0C78" w:rsidRPr="009B6E09">
          <w:rPr>
            <w:rFonts w:hint="eastAsia"/>
            <w:noProof/>
          </w:rPr>
          <w:fldChar w:fldCharType="begin"/>
        </w:r>
        <w:r w:rsidR="00EA0C78" w:rsidRPr="009B6E09">
          <w:rPr>
            <w:rFonts w:hint="eastAsia"/>
            <w:noProof/>
          </w:rPr>
          <w:instrText xml:space="preserve"> </w:instrText>
        </w:r>
        <w:r w:rsidR="00EA0C78" w:rsidRPr="009B6E09">
          <w:rPr>
            <w:noProof/>
          </w:rPr>
          <w:instrText>PAGEREF _Toc208511376 \h</w:instrText>
        </w:r>
        <w:r w:rsidR="00EA0C78" w:rsidRPr="009B6E09">
          <w:rPr>
            <w:rFonts w:hint="eastAsia"/>
            <w:noProof/>
          </w:rPr>
          <w:instrText xml:space="preserve"> </w:instrText>
        </w:r>
        <w:r w:rsidR="00EA0C78" w:rsidRPr="009B6E09">
          <w:rPr>
            <w:rFonts w:hint="eastAsia"/>
            <w:noProof/>
          </w:rPr>
        </w:r>
        <w:r w:rsidR="00EA0C78" w:rsidRPr="009B6E09">
          <w:rPr>
            <w:rFonts w:hint="eastAsia"/>
            <w:noProof/>
          </w:rPr>
          <w:fldChar w:fldCharType="separate"/>
        </w:r>
        <w:r w:rsidR="00EA0C78" w:rsidRPr="009B6E09">
          <w:rPr>
            <w:noProof/>
          </w:rPr>
          <w:t>1</w:t>
        </w:r>
        <w:r w:rsidR="00EA0C78" w:rsidRPr="009B6E09">
          <w:rPr>
            <w:rFonts w:hint="eastAsia"/>
            <w:noProof/>
          </w:rPr>
          <w:fldChar w:fldCharType="end"/>
        </w:r>
      </w:hyperlink>
    </w:p>
    <w:p w14:paraId="12AAC2CA" w14:textId="70C1A425" w:rsidR="00EA0C78" w:rsidRPr="009B6E09" w:rsidRDefault="0000000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8511377" w:history="1">
        <w:r w:rsidR="00EA0C78" w:rsidRPr="009B6E09">
          <w:rPr>
            <w:rStyle w:val="affffffe"/>
            <w:rFonts w:hint="eastAsia"/>
            <w:noProof/>
          </w:rPr>
          <w:t>5 堆场静态要素</w:t>
        </w:r>
        <w:r w:rsidR="00EA0C78" w:rsidRPr="009B6E09">
          <w:rPr>
            <w:rFonts w:hint="eastAsia"/>
            <w:noProof/>
          </w:rPr>
          <w:tab/>
        </w:r>
        <w:r w:rsidR="00EA0C78" w:rsidRPr="009B6E09">
          <w:rPr>
            <w:rFonts w:hint="eastAsia"/>
            <w:noProof/>
          </w:rPr>
          <w:fldChar w:fldCharType="begin"/>
        </w:r>
        <w:r w:rsidR="00EA0C78" w:rsidRPr="009B6E09">
          <w:rPr>
            <w:rFonts w:hint="eastAsia"/>
            <w:noProof/>
          </w:rPr>
          <w:instrText xml:space="preserve"> </w:instrText>
        </w:r>
        <w:r w:rsidR="00EA0C78" w:rsidRPr="009B6E09">
          <w:rPr>
            <w:noProof/>
          </w:rPr>
          <w:instrText>PAGEREF _Toc208511377 \h</w:instrText>
        </w:r>
        <w:r w:rsidR="00EA0C78" w:rsidRPr="009B6E09">
          <w:rPr>
            <w:rFonts w:hint="eastAsia"/>
            <w:noProof/>
          </w:rPr>
          <w:instrText xml:space="preserve"> </w:instrText>
        </w:r>
        <w:r w:rsidR="00EA0C78" w:rsidRPr="009B6E09">
          <w:rPr>
            <w:rFonts w:hint="eastAsia"/>
            <w:noProof/>
          </w:rPr>
        </w:r>
        <w:r w:rsidR="00EA0C78" w:rsidRPr="009B6E09">
          <w:rPr>
            <w:rFonts w:hint="eastAsia"/>
            <w:noProof/>
          </w:rPr>
          <w:fldChar w:fldCharType="separate"/>
        </w:r>
        <w:r w:rsidR="00EA0C78" w:rsidRPr="009B6E09">
          <w:rPr>
            <w:noProof/>
          </w:rPr>
          <w:t>2</w:t>
        </w:r>
        <w:r w:rsidR="00EA0C78" w:rsidRPr="009B6E09">
          <w:rPr>
            <w:rFonts w:hint="eastAsia"/>
            <w:noProof/>
          </w:rPr>
          <w:fldChar w:fldCharType="end"/>
        </w:r>
      </w:hyperlink>
    </w:p>
    <w:p w14:paraId="3BFF7B1A" w14:textId="1EA487A6" w:rsidR="00EA0C78" w:rsidRPr="009B6E09" w:rsidRDefault="0000000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8511378" w:history="1">
        <w:r w:rsidR="00EA0C78" w:rsidRPr="009B6E09">
          <w:rPr>
            <w:rStyle w:val="affffffe"/>
            <w:rFonts w:hint="eastAsia"/>
            <w:noProof/>
          </w:rPr>
          <w:t>6 堆场动态要素</w:t>
        </w:r>
        <w:r w:rsidR="00EA0C78" w:rsidRPr="009B6E09">
          <w:rPr>
            <w:rFonts w:hint="eastAsia"/>
            <w:noProof/>
          </w:rPr>
          <w:tab/>
        </w:r>
        <w:r w:rsidR="00EA0C78" w:rsidRPr="009B6E09">
          <w:rPr>
            <w:rFonts w:hint="eastAsia"/>
            <w:noProof/>
          </w:rPr>
          <w:fldChar w:fldCharType="begin"/>
        </w:r>
        <w:r w:rsidR="00EA0C78" w:rsidRPr="009B6E09">
          <w:rPr>
            <w:rFonts w:hint="eastAsia"/>
            <w:noProof/>
          </w:rPr>
          <w:instrText xml:space="preserve"> </w:instrText>
        </w:r>
        <w:r w:rsidR="00EA0C78" w:rsidRPr="009B6E09">
          <w:rPr>
            <w:noProof/>
          </w:rPr>
          <w:instrText>PAGEREF _Toc208511378 \h</w:instrText>
        </w:r>
        <w:r w:rsidR="00EA0C78" w:rsidRPr="009B6E09">
          <w:rPr>
            <w:rFonts w:hint="eastAsia"/>
            <w:noProof/>
          </w:rPr>
          <w:instrText xml:space="preserve"> </w:instrText>
        </w:r>
        <w:r w:rsidR="00EA0C78" w:rsidRPr="009B6E09">
          <w:rPr>
            <w:rFonts w:hint="eastAsia"/>
            <w:noProof/>
          </w:rPr>
        </w:r>
        <w:r w:rsidR="00EA0C78" w:rsidRPr="009B6E09">
          <w:rPr>
            <w:rFonts w:hint="eastAsia"/>
            <w:noProof/>
          </w:rPr>
          <w:fldChar w:fldCharType="separate"/>
        </w:r>
        <w:r w:rsidR="00EA0C78" w:rsidRPr="009B6E09">
          <w:rPr>
            <w:noProof/>
          </w:rPr>
          <w:t>3</w:t>
        </w:r>
        <w:r w:rsidR="00EA0C78" w:rsidRPr="009B6E09">
          <w:rPr>
            <w:rFonts w:hint="eastAsia"/>
            <w:noProof/>
          </w:rPr>
          <w:fldChar w:fldCharType="end"/>
        </w:r>
      </w:hyperlink>
    </w:p>
    <w:p w14:paraId="5322655E" w14:textId="42B3AA52" w:rsidR="00EA0C78" w:rsidRPr="009B6E09" w:rsidRDefault="0000000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8511379" w:history="1">
        <w:r w:rsidR="00EA0C78" w:rsidRPr="009B6E09">
          <w:rPr>
            <w:rStyle w:val="affffffe"/>
            <w:rFonts w:hint="eastAsia"/>
            <w:noProof/>
          </w:rPr>
          <w:t>7 堆场要求</w:t>
        </w:r>
        <w:r w:rsidR="00EA0C78" w:rsidRPr="009B6E09">
          <w:rPr>
            <w:rFonts w:hint="eastAsia"/>
            <w:noProof/>
          </w:rPr>
          <w:tab/>
        </w:r>
        <w:r w:rsidR="00EA0C78" w:rsidRPr="009B6E09">
          <w:rPr>
            <w:rFonts w:hint="eastAsia"/>
            <w:noProof/>
          </w:rPr>
          <w:fldChar w:fldCharType="begin"/>
        </w:r>
        <w:r w:rsidR="00EA0C78" w:rsidRPr="009B6E09">
          <w:rPr>
            <w:rFonts w:hint="eastAsia"/>
            <w:noProof/>
          </w:rPr>
          <w:instrText xml:space="preserve"> </w:instrText>
        </w:r>
        <w:r w:rsidR="00EA0C78" w:rsidRPr="009B6E09">
          <w:rPr>
            <w:noProof/>
          </w:rPr>
          <w:instrText>PAGEREF _Toc208511379 \h</w:instrText>
        </w:r>
        <w:r w:rsidR="00EA0C78" w:rsidRPr="009B6E09">
          <w:rPr>
            <w:rFonts w:hint="eastAsia"/>
            <w:noProof/>
          </w:rPr>
          <w:instrText xml:space="preserve"> </w:instrText>
        </w:r>
        <w:r w:rsidR="00EA0C78" w:rsidRPr="009B6E09">
          <w:rPr>
            <w:rFonts w:hint="eastAsia"/>
            <w:noProof/>
          </w:rPr>
        </w:r>
        <w:r w:rsidR="00EA0C78" w:rsidRPr="009B6E09">
          <w:rPr>
            <w:rFonts w:hint="eastAsia"/>
            <w:noProof/>
          </w:rPr>
          <w:fldChar w:fldCharType="separate"/>
        </w:r>
        <w:r w:rsidR="00EA0C78" w:rsidRPr="009B6E09">
          <w:rPr>
            <w:noProof/>
          </w:rPr>
          <w:t>4</w:t>
        </w:r>
        <w:r w:rsidR="00EA0C78" w:rsidRPr="009B6E09">
          <w:rPr>
            <w:rFonts w:hint="eastAsia"/>
            <w:noProof/>
          </w:rPr>
          <w:fldChar w:fldCharType="end"/>
        </w:r>
      </w:hyperlink>
    </w:p>
    <w:p w14:paraId="6997A794" w14:textId="4DD6FC45" w:rsidR="00EA0C78" w:rsidRPr="009B6E09" w:rsidRDefault="0000000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8511380" w:history="1">
        <w:r w:rsidR="00EA0C78" w:rsidRPr="009B6E09">
          <w:rPr>
            <w:rStyle w:val="affffffe"/>
            <w:rFonts w:hint="eastAsia"/>
            <w:noProof/>
          </w:rPr>
          <w:t>8 数据管理</w:t>
        </w:r>
        <w:r w:rsidR="00EA0C78" w:rsidRPr="009B6E09">
          <w:rPr>
            <w:rFonts w:hint="eastAsia"/>
            <w:noProof/>
          </w:rPr>
          <w:tab/>
        </w:r>
        <w:r w:rsidR="00EA0C78" w:rsidRPr="009B6E09">
          <w:rPr>
            <w:rFonts w:hint="eastAsia"/>
            <w:noProof/>
          </w:rPr>
          <w:fldChar w:fldCharType="begin"/>
        </w:r>
        <w:r w:rsidR="00EA0C78" w:rsidRPr="009B6E09">
          <w:rPr>
            <w:rFonts w:hint="eastAsia"/>
            <w:noProof/>
          </w:rPr>
          <w:instrText xml:space="preserve"> </w:instrText>
        </w:r>
        <w:r w:rsidR="00EA0C78" w:rsidRPr="009B6E09">
          <w:rPr>
            <w:noProof/>
          </w:rPr>
          <w:instrText>PAGEREF _Toc208511380 \h</w:instrText>
        </w:r>
        <w:r w:rsidR="00EA0C78" w:rsidRPr="009B6E09">
          <w:rPr>
            <w:rFonts w:hint="eastAsia"/>
            <w:noProof/>
          </w:rPr>
          <w:instrText xml:space="preserve"> </w:instrText>
        </w:r>
        <w:r w:rsidR="00EA0C78" w:rsidRPr="009B6E09">
          <w:rPr>
            <w:rFonts w:hint="eastAsia"/>
            <w:noProof/>
          </w:rPr>
        </w:r>
        <w:r w:rsidR="00EA0C78" w:rsidRPr="009B6E09">
          <w:rPr>
            <w:rFonts w:hint="eastAsia"/>
            <w:noProof/>
          </w:rPr>
          <w:fldChar w:fldCharType="separate"/>
        </w:r>
        <w:r w:rsidR="00EA0C78" w:rsidRPr="009B6E09">
          <w:rPr>
            <w:noProof/>
          </w:rPr>
          <w:t>5</w:t>
        </w:r>
        <w:r w:rsidR="00EA0C78" w:rsidRPr="009B6E09">
          <w:rPr>
            <w:rFonts w:hint="eastAsia"/>
            <w:noProof/>
          </w:rPr>
          <w:fldChar w:fldCharType="end"/>
        </w:r>
      </w:hyperlink>
    </w:p>
    <w:p w14:paraId="7A04D033" w14:textId="65875B0C" w:rsidR="00EA0C78" w:rsidRPr="009B6E09" w:rsidRDefault="00000000">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08511381" w:history="1">
        <w:r w:rsidR="00EA0C78" w:rsidRPr="009B6E09">
          <w:rPr>
            <w:rStyle w:val="affffffe"/>
            <w:rFonts w:hint="eastAsia"/>
            <w:noProof/>
          </w:rPr>
          <w:t>9 数据安全</w:t>
        </w:r>
        <w:r w:rsidR="00EA0C78" w:rsidRPr="009B6E09">
          <w:rPr>
            <w:rFonts w:hint="eastAsia"/>
            <w:noProof/>
          </w:rPr>
          <w:tab/>
        </w:r>
        <w:r w:rsidR="00EA0C78" w:rsidRPr="009B6E09">
          <w:rPr>
            <w:rFonts w:hint="eastAsia"/>
            <w:noProof/>
          </w:rPr>
          <w:fldChar w:fldCharType="begin"/>
        </w:r>
        <w:r w:rsidR="00EA0C78" w:rsidRPr="009B6E09">
          <w:rPr>
            <w:rFonts w:hint="eastAsia"/>
            <w:noProof/>
          </w:rPr>
          <w:instrText xml:space="preserve"> </w:instrText>
        </w:r>
        <w:r w:rsidR="00EA0C78" w:rsidRPr="009B6E09">
          <w:rPr>
            <w:noProof/>
          </w:rPr>
          <w:instrText>PAGEREF _Toc208511381 \h</w:instrText>
        </w:r>
        <w:r w:rsidR="00EA0C78" w:rsidRPr="009B6E09">
          <w:rPr>
            <w:rFonts w:hint="eastAsia"/>
            <w:noProof/>
          </w:rPr>
          <w:instrText xml:space="preserve"> </w:instrText>
        </w:r>
        <w:r w:rsidR="00EA0C78" w:rsidRPr="009B6E09">
          <w:rPr>
            <w:rFonts w:hint="eastAsia"/>
            <w:noProof/>
          </w:rPr>
        </w:r>
        <w:r w:rsidR="00EA0C78" w:rsidRPr="009B6E09">
          <w:rPr>
            <w:rFonts w:hint="eastAsia"/>
            <w:noProof/>
          </w:rPr>
          <w:fldChar w:fldCharType="separate"/>
        </w:r>
        <w:r w:rsidR="00EA0C78" w:rsidRPr="009B6E09">
          <w:rPr>
            <w:noProof/>
          </w:rPr>
          <w:t>7</w:t>
        </w:r>
        <w:r w:rsidR="00EA0C78" w:rsidRPr="009B6E09">
          <w:rPr>
            <w:rFonts w:hint="eastAsia"/>
            <w:noProof/>
          </w:rPr>
          <w:fldChar w:fldCharType="end"/>
        </w:r>
      </w:hyperlink>
    </w:p>
    <w:p w14:paraId="086C65B6" w14:textId="25B422E6" w:rsidR="005F1894" w:rsidRPr="009B6E09" w:rsidRDefault="005F1894" w:rsidP="005F1894">
      <w:pPr>
        <w:pStyle w:val="affffff2"/>
        <w:spacing w:after="360"/>
        <w:sectPr w:rsidR="005F1894" w:rsidRPr="009B6E09" w:rsidSect="005F1894">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linePitch="312"/>
        </w:sectPr>
      </w:pPr>
      <w:r w:rsidRPr="009B6E09">
        <w:fldChar w:fldCharType="end"/>
      </w:r>
    </w:p>
    <w:p w14:paraId="42EEFDBC" w14:textId="77777777" w:rsidR="005F1894" w:rsidRPr="009B6E09" w:rsidRDefault="005F1894" w:rsidP="005F1894">
      <w:pPr>
        <w:pStyle w:val="a6"/>
        <w:spacing w:before="900" w:after="360"/>
      </w:pPr>
      <w:bookmarkStart w:id="22" w:name="_Toc208511372"/>
      <w:bookmarkStart w:id="23" w:name="BookMark2"/>
      <w:bookmarkEnd w:id="21"/>
      <w:r w:rsidRPr="009B6E09">
        <w:rPr>
          <w:rFonts w:hint="eastAsia"/>
          <w:spacing w:val="320"/>
        </w:rPr>
        <w:lastRenderedPageBreak/>
        <w:t>前</w:t>
      </w:r>
      <w:r w:rsidRPr="009B6E09">
        <w:rPr>
          <w:rFonts w:hint="eastAsia"/>
        </w:rPr>
        <w:t>言</w:t>
      </w:r>
      <w:bookmarkEnd w:id="22"/>
    </w:p>
    <w:p w14:paraId="5D5E37D3" w14:textId="77777777" w:rsidR="005F1894" w:rsidRPr="009B6E09" w:rsidRDefault="005F1894" w:rsidP="005F1894">
      <w:pPr>
        <w:pStyle w:val="affffb"/>
        <w:ind w:firstLine="420"/>
      </w:pPr>
      <w:r w:rsidRPr="009B6E09">
        <w:rPr>
          <w:rFonts w:hint="eastAsia"/>
        </w:rPr>
        <w:t>本文件按照GB/T 1.1—2020《标准化工作导则  第1部分：标准化文件的结构和起草规则》的规定起草。</w:t>
      </w:r>
    </w:p>
    <w:p w14:paraId="1619F64B" w14:textId="0FB35973" w:rsidR="005F1894" w:rsidRPr="009B6E09" w:rsidRDefault="005F1894" w:rsidP="005F1894">
      <w:pPr>
        <w:pStyle w:val="affffb"/>
        <w:ind w:firstLine="420"/>
      </w:pPr>
      <w:r w:rsidRPr="009B6E09">
        <w:rPr>
          <w:rFonts w:hint="eastAsia"/>
        </w:rPr>
        <w:t>本文件由中国港口协会提出并归口。</w:t>
      </w:r>
    </w:p>
    <w:p w14:paraId="2250ED94" w14:textId="42586B8F" w:rsidR="005F1894" w:rsidRPr="009B6E09" w:rsidRDefault="005F1894" w:rsidP="005F1894">
      <w:pPr>
        <w:pStyle w:val="affffb"/>
        <w:ind w:firstLine="420"/>
      </w:pPr>
      <w:r w:rsidRPr="009B6E09">
        <w:rPr>
          <w:rFonts w:hint="eastAsia"/>
        </w:rPr>
        <w:t>本文件起草单位：</w:t>
      </w:r>
      <w:r w:rsidRPr="009B6E09">
        <w:rPr>
          <w:rFonts w:hint="eastAsia"/>
          <w:bCs/>
          <w:szCs w:val="21"/>
        </w:rPr>
        <w:t>舟山鼠浪湖码头有限公司、</w:t>
      </w:r>
      <w:r w:rsidRPr="009B6E09">
        <w:rPr>
          <w:bCs/>
          <w:szCs w:val="21"/>
        </w:rPr>
        <w:t>交通运输部规划研究院</w:t>
      </w:r>
      <w:r w:rsidR="002B1387" w:rsidRPr="009B6E09">
        <w:rPr>
          <w:rFonts w:hint="eastAsia"/>
          <w:bCs/>
          <w:szCs w:val="21"/>
        </w:rPr>
        <w:t>、河北港口集团数联科技（雄安）有限公司、宁波港信息通信有限公司</w:t>
      </w:r>
    </w:p>
    <w:p w14:paraId="4E45192C" w14:textId="078BE03E" w:rsidR="005F1894" w:rsidRPr="009B6E09" w:rsidRDefault="005F1894" w:rsidP="002B1387">
      <w:pPr>
        <w:pStyle w:val="affffb"/>
        <w:ind w:firstLine="420"/>
      </w:pPr>
      <w:r w:rsidRPr="009B6E09">
        <w:rPr>
          <w:rFonts w:hint="eastAsia"/>
        </w:rPr>
        <w:t>本文件主要起草人：</w:t>
      </w:r>
      <w:r w:rsidR="002B1387" w:rsidRPr="009B6E09">
        <w:rPr>
          <w:rFonts w:hint="eastAsia"/>
        </w:rPr>
        <w:t>任国庆、敖腾、袁海立、李柏丹、夏志新、邢宇鹏、何军、王涛、崔云、王广宁、薛璐、于露、周国强、王汉君、龙汝峰、颜豪洁、邹勇、李利锋</w:t>
      </w:r>
    </w:p>
    <w:p w14:paraId="6DDF96ED" w14:textId="77777777" w:rsidR="005F1894" w:rsidRPr="009B6E09" w:rsidRDefault="005F1894" w:rsidP="005F1894">
      <w:pPr>
        <w:pStyle w:val="affffb"/>
        <w:ind w:firstLine="420"/>
      </w:pPr>
    </w:p>
    <w:p w14:paraId="1D167143" w14:textId="15B719B7" w:rsidR="005F1894" w:rsidRPr="009B6E09" w:rsidRDefault="005F1894" w:rsidP="005F1894">
      <w:pPr>
        <w:pStyle w:val="affffb"/>
        <w:ind w:firstLine="420"/>
        <w:sectPr w:rsidR="005F1894" w:rsidRPr="009B6E09" w:rsidSect="005F1894">
          <w:pgSz w:w="11906" w:h="16838" w:code="9"/>
          <w:pgMar w:top="1928" w:right="1134" w:bottom="1134" w:left="1134" w:header="1418" w:footer="1134" w:gutter="284"/>
          <w:pgNumType w:fmt="upperRoman"/>
          <w:cols w:space="425"/>
          <w:formProt w:val="0"/>
          <w:docGrid w:linePitch="312"/>
        </w:sectPr>
      </w:pPr>
    </w:p>
    <w:p w14:paraId="74BFCA09" w14:textId="77777777" w:rsidR="00894836" w:rsidRPr="009B6E09" w:rsidRDefault="00894836" w:rsidP="00093D25">
      <w:pPr>
        <w:spacing w:line="20" w:lineRule="exact"/>
        <w:jc w:val="center"/>
        <w:rPr>
          <w:rFonts w:ascii="黑体" w:eastAsia="黑体" w:hAnsi="黑体" w:hint="eastAsia"/>
          <w:sz w:val="32"/>
          <w:szCs w:val="32"/>
        </w:rPr>
      </w:pPr>
      <w:bookmarkStart w:id="24" w:name="BookMark4"/>
      <w:bookmarkEnd w:id="23"/>
    </w:p>
    <w:p w14:paraId="7CB6B21A" w14:textId="77777777" w:rsidR="00894836" w:rsidRPr="009B6E09"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1AD19A2AA4154868B607E1386E870CDA"/>
        </w:placeholder>
      </w:sdtPr>
      <w:sdtContent>
        <w:bookmarkStart w:id="25" w:name="NEW_STAND_NAME" w:displacedByCustomXml="prev"/>
        <w:p w14:paraId="07DB92F3" w14:textId="0FE68B54" w:rsidR="00F26B7E" w:rsidRPr="009B6E09" w:rsidRDefault="00A05FB0" w:rsidP="00087671">
          <w:pPr>
            <w:pStyle w:val="afffffffff8"/>
            <w:spacing w:beforeLines="1" w:before="2" w:afterLines="220" w:after="528"/>
            <w:rPr>
              <w:rFonts w:hint="eastAsia"/>
            </w:rPr>
          </w:pPr>
          <w:r w:rsidRPr="009B6E09">
            <w:rPr>
              <w:rFonts w:hint="eastAsia"/>
            </w:rPr>
            <w:t>干散货煤炭矿石码头数字化堆场技术要求</w:t>
          </w:r>
        </w:p>
      </w:sdtContent>
    </w:sdt>
    <w:bookmarkEnd w:id="25" w:displacedByCustomXml="prev"/>
    <w:p w14:paraId="0DA11F5D" w14:textId="77777777" w:rsidR="00E2552F" w:rsidRPr="009B6E09" w:rsidRDefault="00E2552F" w:rsidP="00A77CCB">
      <w:pPr>
        <w:pStyle w:val="affc"/>
        <w:spacing w:before="240" w:after="240"/>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2964"/>
      <w:bookmarkStart w:id="35" w:name="_Toc208511373"/>
      <w:r w:rsidRPr="009B6E09">
        <w:rPr>
          <w:rFonts w:hint="eastAsia"/>
        </w:rPr>
        <w:t>范围</w:t>
      </w:r>
      <w:bookmarkEnd w:id="26"/>
      <w:bookmarkEnd w:id="27"/>
      <w:bookmarkEnd w:id="28"/>
      <w:bookmarkEnd w:id="29"/>
      <w:bookmarkEnd w:id="30"/>
      <w:bookmarkEnd w:id="31"/>
      <w:bookmarkEnd w:id="32"/>
      <w:bookmarkEnd w:id="33"/>
      <w:bookmarkEnd w:id="34"/>
      <w:bookmarkEnd w:id="35"/>
    </w:p>
    <w:p w14:paraId="793CF744" w14:textId="11AA8305" w:rsidR="008B0C9C" w:rsidRPr="009B6E09" w:rsidRDefault="00A47D55" w:rsidP="005F1894">
      <w:pPr>
        <w:pStyle w:val="affffb"/>
        <w:ind w:firstLine="420"/>
      </w:pPr>
      <w:bookmarkStart w:id="36" w:name="_Toc17233326"/>
      <w:bookmarkStart w:id="37" w:name="_Toc17233334"/>
      <w:bookmarkStart w:id="38" w:name="_Toc24884212"/>
      <w:bookmarkStart w:id="39" w:name="_Toc24884219"/>
      <w:bookmarkStart w:id="40" w:name="_Toc26648466"/>
      <w:r w:rsidRPr="009B6E09">
        <w:rPr>
          <w:rFonts w:hint="eastAsia"/>
        </w:rPr>
        <w:t>本文件规定了</w:t>
      </w:r>
      <w:r w:rsidR="002E0562">
        <w:rPr>
          <w:rFonts w:hint="eastAsia"/>
        </w:rPr>
        <w:t>干散货煤炭矿石码头</w:t>
      </w:r>
      <w:r w:rsidR="0043421A" w:rsidRPr="009B6E09">
        <w:rPr>
          <w:rFonts w:hint="eastAsia"/>
        </w:rPr>
        <w:t>数字化堆场</w:t>
      </w:r>
      <w:r w:rsidR="002E0562">
        <w:rPr>
          <w:rFonts w:hint="eastAsia"/>
        </w:rPr>
        <w:t>的一般要求、</w:t>
      </w:r>
      <w:r w:rsidRPr="009B6E09">
        <w:rPr>
          <w:rFonts w:hint="eastAsia"/>
        </w:rPr>
        <w:t>静态要素、动态要素、堆场要求、数据管理和数据安全等要求</w:t>
      </w:r>
      <w:r w:rsidR="005F1894" w:rsidRPr="009B6E09">
        <w:rPr>
          <w:rFonts w:hint="eastAsia"/>
        </w:rPr>
        <w:t>。</w:t>
      </w:r>
    </w:p>
    <w:p w14:paraId="6BCC7CBA" w14:textId="06F9488E" w:rsidR="00A47D55" w:rsidRPr="009B6E09" w:rsidRDefault="00A47D55" w:rsidP="005F1894">
      <w:pPr>
        <w:pStyle w:val="affffb"/>
        <w:ind w:firstLine="420"/>
      </w:pPr>
      <w:r w:rsidRPr="009B6E09">
        <w:rPr>
          <w:rFonts w:hint="eastAsia"/>
        </w:rPr>
        <w:t>本文件适用于</w:t>
      </w:r>
      <w:r w:rsidR="0043421A" w:rsidRPr="009B6E09">
        <w:rPr>
          <w:rFonts w:hint="eastAsia"/>
        </w:rPr>
        <w:t>数字化堆场</w:t>
      </w:r>
      <w:r w:rsidRPr="009B6E09">
        <w:rPr>
          <w:rFonts w:hint="eastAsia"/>
        </w:rPr>
        <w:t>设计、开发和应用。</w:t>
      </w:r>
    </w:p>
    <w:p w14:paraId="57ACDD34" w14:textId="0F92C55D" w:rsidR="003373A4" w:rsidRPr="009B6E09" w:rsidRDefault="003373A4" w:rsidP="005F1894">
      <w:pPr>
        <w:pStyle w:val="affffb"/>
        <w:ind w:firstLine="420"/>
      </w:pPr>
    </w:p>
    <w:p w14:paraId="32E6ECA8" w14:textId="77777777" w:rsidR="00E2552F" w:rsidRPr="009B6E09" w:rsidRDefault="00E2552F" w:rsidP="00A77CCB">
      <w:pPr>
        <w:pStyle w:val="affc"/>
        <w:spacing w:before="240" w:after="240"/>
      </w:pPr>
      <w:bookmarkStart w:id="41" w:name="_Toc26718931"/>
      <w:bookmarkStart w:id="42" w:name="_Toc26986531"/>
      <w:bookmarkStart w:id="43" w:name="_Toc26986772"/>
      <w:bookmarkStart w:id="44" w:name="_Toc97192965"/>
      <w:bookmarkStart w:id="45" w:name="_Toc208511374"/>
      <w:r w:rsidRPr="009B6E09">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D42CBD974AF347F9AF344B207F1B3E5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011B3BC" w14:textId="77777777" w:rsidR="008A57E6" w:rsidRPr="009B6E09" w:rsidRDefault="008A57E6" w:rsidP="008A57E6">
          <w:pPr>
            <w:pStyle w:val="affffb"/>
            <w:ind w:firstLine="420"/>
          </w:pPr>
          <w:r w:rsidRPr="009B6E09">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2B983A2" w14:textId="38383EAC" w:rsidR="009F2CA9" w:rsidRPr="009B6E09" w:rsidRDefault="009F2CA9" w:rsidP="005F1894">
      <w:pPr>
        <w:pStyle w:val="affffb"/>
        <w:ind w:firstLine="420"/>
      </w:pPr>
      <w:r w:rsidRPr="009B6E09">
        <w:rPr>
          <w:rFonts w:hint="eastAsia"/>
        </w:rPr>
        <w:t>GB/T 8487 港口装卸术语</w:t>
      </w:r>
    </w:p>
    <w:p w14:paraId="4188E2BA" w14:textId="1C4AF9FF" w:rsidR="00F72BDB" w:rsidRPr="009B6E09" w:rsidRDefault="00F72BDB" w:rsidP="005F1894">
      <w:pPr>
        <w:pStyle w:val="affffb"/>
        <w:ind w:firstLine="420"/>
      </w:pPr>
      <w:r w:rsidRPr="009B6E09">
        <w:rPr>
          <w:rFonts w:hint="eastAsia"/>
        </w:rPr>
        <w:t>GB/T 41344.1 机械安全 风险预警 第1部分：通则</w:t>
      </w:r>
    </w:p>
    <w:p w14:paraId="71331314" w14:textId="502FCC97" w:rsidR="00A52F0C" w:rsidRPr="009B6E09" w:rsidRDefault="00A52F0C" w:rsidP="005F1894">
      <w:pPr>
        <w:pStyle w:val="affffb"/>
        <w:ind w:firstLine="420"/>
      </w:pPr>
      <w:r w:rsidRPr="009B6E09">
        <w:rPr>
          <w:rFonts w:hint="eastAsia"/>
        </w:rPr>
        <w:t>GB/T 43380 自动化干散货码头综合管控系统技术要求</w:t>
      </w:r>
    </w:p>
    <w:p w14:paraId="2511F51F" w14:textId="5BA47081" w:rsidR="00A52F0C" w:rsidRPr="009B6E09" w:rsidRDefault="00A52F0C" w:rsidP="005F1894">
      <w:pPr>
        <w:pStyle w:val="affffb"/>
        <w:ind w:firstLine="420"/>
      </w:pPr>
      <w:r w:rsidRPr="009B6E09">
        <w:rPr>
          <w:rFonts w:hint="eastAsia"/>
        </w:rPr>
        <w:t>GB/T 43441.1 信息技术 数字孪生 第1部分：通用要求</w:t>
      </w:r>
    </w:p>
    <w:p w14:paraId="0DC8814F" w14:textId="78CB76FB" w:rsidR="000D2EBA" w:rsidRPr="009B6E09" w:rsidRDefault="000D2EBA" w:rsidP="005F1894">
      <w:pPr>
        <w:pStyle w:val="affffb"/>
        <w:ind w:firstLine="420"/>
      </w:pPr>
      <w:r w:rsidRPr="009B6E09">
        <w:rPr>
          <w:rFonts w:hint="eastAsia"/>
        </w:rPr>
        <w:t>GB/T 37721 信息技术 大数据分析系统功能要求</w:t>
      </w:r>
    </w:p>
    <w:p w14:paraId="362697B3" w14:textId="65E8E130" w:rsidR="000D2EBA" w:rsidRPr="009B6E09" w:rsidRDefault="000D2EBA" w:rsidP="005F1894">
      <w:pPr>
        <w:pStyle w:val="affffb"/>
        <w:ind w:firstLine="420"/>
      </w:pPr>
      <w:r w:rsidRPr="009B6E09">
        <w:rPr>
          <w:rFonts w:hint="eastAsia"/>
        </w:rPr>
        <w:t>GB/T 37722 信息技术 大数据存储与处理系统功能要求</w:t>
      </w:r>
    </w:p>
    <w:p w14:paraId="344A94F7" w14:textId="54D9071E" w:rsidR="000D2EBA" w:rsidRPr="009B6E09" w:rsidRDefault="000D2EBA" w:rsidP="005F1894">
      <w:pPr>
        <w:pStyle w:val="affffb"/>
        <w:ind w:firstLine="420"/>
      </w:pPr>
      <w:r w:rsidRPr="009B6E09">
        <w:rPr>
          <w:rFonts w:hint="eastAsia"/>
        </w:rPr>
        <w:t>GB/T 38667 信息技术 大数据 数据分类指南</w:t>
      </w:r>
    </w:p>
    <w:p w14:paraId="69575574" w14:textId="4BBD2AF0" w:rsidR="006C57A4" w:rsidRPr="009B6E09" w:rsidRDefault="006C57A4" w:rsidP="005F1894">
      <w:pPr>
        <w:pStyle w:val="affffb"/>
        <w:ind w:firstLine="420"/>
      </w:pPr>
      <w:r w:rsidRPr="009B6E09">
        <w:rPr>
          <w:rFonts w:hint="eastAsia"/>
        </w:rPr>
        <w:t>GB/T 38567 港口物流作业数据交换通用技术规范</w:t>
      </w:r>
    </w:p>
    <w:p w14:paraId="4AEBE08F" w14:textId="09E12FA4" w:rsidR="009F2CA9" w:rsidRPr="009B6E09" w:rsidRDefault="009F2CA9" w:rsidP="005F1894">
      <w:pPr>
        <w:pStyle w:val="affffb"/>
        <w:ind w:firstLine="420"/>
      </w:pPr>
      <w:r w:rsidRPr="009B6E09">
        <w:rPr>
          <w:rFonts w:hint="eastAsia"/>
        </w:rPr>
        <w:t>JT/T 392 港口装卸工属具术语</w:t>
      </w:r>
    </w:p>
    <w:p w14:paraId="02859CDD" w14:textId="20906CE8" w:rsidR="008C6F4B" w:rsidRPr="009B6E09" w:rsidRDefault="008C6F4B" w:rsidP="005F1894">
      <w:pPr>
        <w:pStyle w:val="affffb"/>
        <w:ind w:firstLine="420"/>
      </w:pPr>
      <w:r w:rsidRPr="009B6E09">
        <w:rPr>
          <w:rFonts w:hint="eastAsia"/>
        </w:rPr>
        <w:t>JTS/T 188 自动化煤炭矿石码头技术规范</w:t>
      </w:r>
    </w:p>
    <w:p w14:paraId="7A17BBFA" w14:textId="77777777" w:rsidR="008C6F4B" w:rsidRPr="009B6E09" w:rsidRDefault="008C6F4B" w:rsidP="008C6F4B">
      <w:pPr>
        <w:pStyle w:val="affffb"/>
        <w:ind w:firstLine="420"/>
      </w:pPr>
      <w:r w:rsidRPr="009B6E09">
        <w:rPr>
          <w:rFonts w:hint="eastAsia"/>
        </w:rPr>
        <w:t>JTS/T 243 港口能源消耗在线监测系统建设规范</w:t>
      </w:r>
    </w:p>
    <w:p w14:paraId="52477158" w14:textId="7B934F9E" w:rsidR="008C6F4B" w:rsidRPr="009B6E09" w:rsidRDefault="008C6F4B" w:rsidP="008C6F4B">
      <w:pPr>
        <w:pStyle w:val="affffb"/>
        <w:ind w:firstLine="420"/>
      </w:pPr>
      <w:r w:rsidRPr="009B6E09">
        <w:rPr>
          <w:rFonts w:hint="eastAsia"/>
        </w:rPr>
        <w:t>JTS/T 244 港口作业机械能耗监测技术规范</w:t>
      </w:r>
    </w:p>
    <w:p w14:paraId="2169A15D" w14:textId="55FB1290" w:rsidR="005F1894" w:rsidRPr="009B6E09" w:rsidRDefault="005F1894" w:rsidP="005F1894">
      <w:pPr>
        <w:pStyle w:val="affffb"/>
        <w:ind w:firstLine="420"/>
      </w:pPr>
      <w:r w:rsidRPr="009B6E09">
        <w:rPr>
          <w:rFonts w:hint="eastAsia"/>
        </w:rPr>
        <w:t>JT/T 706  港口货物堆垛要求</w:t>
      </w:r>
    </w:p>
    <w:p w14:paraId="41745CF9" w14:textId="61A3E732" w:rsidR="005F1894" w:rsidRPr="009B6E09" w:rsidRDefault="005F1894" w:rsidP="005F1894">
      <w:pPr>
        <w:pStyle w:val="affffb"/>
        <w:ind w:firstLine="420"/>
      </w:pPr>
      <w:r w:rsidRPr="009B6E09">
        <w:rPr>
          <w:rFonts w:hint="eastAsia"/>
        </w:rPr>
        <w:t>JT/T 1254  港口高精度卫星导航定位系统应用技术要求</w:t>
      </w:r>
    </w:p>
    <w:p w14:paraId="13493A65" w14:textId="2BBE90EA" w:rsidR="009F2CA9" w:rsidRPr="009B6E09" w:rsidRDefault="009F2CA9" w:rsidP="005F1894">
      <w:pPr>
        <w:pStyle w:val="affffb"/>
        <w:ind w:firstLine="420"/>
      </w:pPr>
      <w:r w:rsidRPr="009B6E09">
        <w:rPr>
          <w:rFonts w:hint="eastAsia"/>
        </w:rPr>
        <w:t>YD/T 2045 互联网数据中心和互联网接入服务信息安全管理系统接口规范</w:t>
      </w:r>
    </w:p>
    <w:p w14:paraId="2A652768" w14:textId="491DFEE8" w:rsidR="00AE69DA" w:rsidRPr="009B6E09" w:rsidRDefault="00AE69DA" w:rsidP="005F1894">
      <w:pPr>
        <w:pStyle w:val="affffb"/>
        <w:ind w:firstLine="420"/>
      </w:pPr>
      <w:r w:rsidRPr="009B6E09">
        <w:t>CH/T 9015</w:t>
      </w:r>
      <w:r w:rsidRPr="009B6E09">
        <w:rPr>
          <w:rFonts w:hint="eastAsia"/>
        </w:rPr>
        <w:t xml:space="preserve"> 三维地理信息模型数据产品规范</w:t>
      </w:r>
    </w:p>
    <w:p w14:paraId="1C76A30D" w14:textId="1CD2CC56" w:rsidR="00B265BC" w:rsidRPr="009B6E09" w:rsidRDefault="00FD59EB" w:rsidP="00FD59EB">
      <w:pPr>
        <w:pStyle w:val="affc"/>
        <w:spacing w:before="240" w:after="240"/>
        <w:rPr>
          <w:szCs w:val="21"/>
        </w:rPr>
      </w:pPr>
      <w:bookmarkStart w:id="46" w:name="_Toc97192966"/>
      <w:bookmarkStart w:id="47" w:name="_Toc208511375"/>
      <w:r w:rsidRPr="009B6E09">
        <w:rPr>
          <w:rFonts w:hint="eastAsia"/>
          <w:szCs w:val="21"/>
        </w:rPr>
        <w:t>术语和定义</w:t>
      </w:r>
      <w:bookmarkEnd w:id="46"/>
      <w:r w:rsidR="005F1894" w:rsidRPr="009B6E09">
        <w:rPr>
          <w:rFonts w:hint="eastAsia"/>
          <w:szCs w:val="21"/>
        </w:rPr>
        <w:t>及缩略语</w:t>
      </w:r>
      <w:bookmarkEnd w:id="47"/>
    </w:p>
    <w:p w14:paraId="16331768" w14:textId="7B14BE8D" w:rsidR="005F1894" w:rsidRPr="009B6E09" w:rsidRDefault="005F1894" w:rsidP="00070856">
      <w:pPr>
        <w:pStyle w:val="affd"/>
        <w:spacing w:before="120" w:after="120"/>
        <w:ind w:left="0"/>
        <w:rPr>
          <w:szCs w:val="21"/>
        </w:rPr>
      </w:pPr>
      <w:r w:rsidRPr="009B6E09">
        <w:rPr>
          <w:rFonts w:hint="eastAsia"/>
          <w:szCs w:val="21"/>
        </w:rPr>
        <w:t>术语和定义</w:t>
      </w:r>
    </w:p>
    <w:p w14:paraId="0459BD47" w14:textId="77777777" w:rsidR="00E34632" w:rsidRPr="009B6E09" w:rsidRDefault="00D10FA0" w:rsidP="00D10FA0">
      <w:pPr>
        <w:pStyle w:val="affffb"/>
        <w:ind w:firstLine="420"/>
      </w:pPr>
      <w:r w:rsidRPr="009B6E09">
        <w:rPr>
          <w:rFonts w:hint="eastAsia"/>
        </w:rPr>
        <w:t>数字化堆场 Digital Yard</w:t>
      </w:r>
    </w:p>
    <w:p w14:paraId="65DF1CDC" w14:textId="520164F7" w:rsidR="00D10FA0" w:rsidRPr="009B6E09" w:rsidRDefault="00953098" w:rsidP="00D10FA0">
      <w:pPr>
        <w:pStyle w:val="affffb"/>
        <w:ind w:firstLine="420"/>
      </w:pPr>
      <w:r w:rsidRPr="009B6E09">
        <w:rPr>
          <w:rFonts w:hint="eastAsia"/>
        </w:rPr>
        <w:t>堆场实体的数字化映射</w:t>
      </w:r>
      <w:r w:rsidR="00E34632" w:rsidRPr="009B6E09">
        <w:rPr>
          <w:rFonts w:hint="eastAsia"/>
        </w:rPr>
        <w:t>，</w:t>
      </w:r>
      <w:r w:rsidR="00D10FA0" w:rsidRPr="009B6E09">
        <w:rPr>
          <w:rFonts w:hint="eastAsia"/>
        </w:rPr>
        <w:t>是指</w:t>
      </w:r>
      <w:r w:rsidR="00F41C4B" w:rsidRPr="009B6E09">
        <w:rPr>
          <w:rFonts w:hint="eastAsia"/>
        </w:rPr>
        <w:t>利用物联网、</w:t>
      </w:r>
      <w:r w:rsidR="00E34632" w:rsidRPr="009B6E09">
        <w:rPr>
          <w:rFonts w:hint="eastAsia"/>
        </w:rPr>
        <w:t>数字孪生</w:t>
      </w:r>
      <w:r w:rsidR="00F41C4B" w:rsidRPr="009B6E09">
        <w:rPr>
          <w:rFonts w:hint="eastAsia"/>
        </w:rPr>
        <w:t>等技术</w:t>
      </w:r>
      <w:r w:rsidR="00D10FA0" w:rsidRPr="009B6E09">
        <w:rPr>
          <w:rFonts w:hint="eastAsia"/>
        </w:rPr>
        <w:t>和自动化设备对传统</w:t>
      </w:r>
      <w:r w:rsidR="00734722" w:rsidRPr="009B6E09">
        <w:rPr>
          <w:rFonts w:hint="eastAsia"/>
        </w:rPr>
        <w:t>干散货煤炭、矿石码头</w:t>
      </w:r>
      <w:r w:rsidR="00D10FA0" w:rsidRPr="009B6E09">
        <w:rPr>
          <w:rFonts w:hint="eastAsia"/>
        </w:rPr>
        <w:t>堆场进行</w:t>
      </w:r>
      <w:r w:rsidR="00E34632" w:rsidRPr="009B6E09">
        <w:rPr>
          <w:rFonts w:hint="eastAsia"/>
        </w:rPr>
        <w:t>数字化</w:t>
      </w:r>
      <w:r w:rsidR="00D10FA0" w:rsidRPr="009B6E09">
        <w:rPr>
          <w:rFonts w:hint="eastAsia"/>
        </w:rPr>
        <w:t>改造，</w:t>
      </w:r>
      <w:r w:rsidR="00E34632" w:rsidRPr="009B6E09">
        <w:rPr>
          <w:rFonts w:hint="eastAsia"/>
        </w:rPr>
        <w:t>实现与堆场实体双向映射、动态交互与实时连接</w:t>
      </w:r>
      <w:r w:rsidR="00D10FA0" w:rsidRPr="009B6E09">
        <w:rPr>
          <w:rFonts w:hint="eastAsia"/>
        </w:rPr>
        <w:t>。</w:t>
      </w:r>
    </w:p>
    <w:p w14:paraId="6D887F3F" w14:textId="2CE104D1" w:rsidR="00D10FA0" w:rsidRPr="009B6E09" w:rsidRDefault="00D10FA0" w:rsidP="00D10FA0">
      <w:pPr>
        <w:pStyle w:val="affffb"/>
        <w:ind w:firstLine="420"/>
      </w:pPr>
    </w:p>
    <w:p w14:paraId="2CB22F39" w14:textId="16E67604" w:rsidR="004B3E93" w:rsidRPr="009B6E09" w:rsidRDefault="005F1894" w:rsidP="00070856">
      <w:pPr>
        <w:pStyle w:val="affd"/>
        <w:spacing w:before="120" w:after="120"/>
        <w:ind w:left="0"/>
      </w:pPr>
      <w:r w:rsidRPr="009B6E09">
        <w:rPr>
          <w:rFonts w:hint="eastAsia"/>
          <w:szCs w:val="21"/>
        </w:rPr>
        <w:t>缩略语</w:t>
      </w:r>
    </w:p>
    <w:p w14:paraId="4ACA565A" w14:textId="4D72378A" w:rsidR="002A1260" w:rsidRPr="009B6E09" w:rsidRDefault="005F1894" w:rsidP="00653FED">
      <w:pPr>
        <w:pStyle w:val="affffb"/>
        <w:ind w:firstLine="420"/>
      </w:pPr>
      <w:r w:rsidRPr="009B6E09">
        <w:rPr>
          <w:rFonts w:hint="eastAsia"/>
        </w:rPr>
        <w:t>下列缩略语适用于本文件。</w:t>
      </w:r>
    </w:p>
    <w:p w14:paraId="67358E94" w14:textId="77777777" w:rsidR="00A52F0C" w:rsidRPr="009B6E09" w:rsidRDefault="00A52F0C" w:rsidP="00653FED">
      <w:pPr>
        <w:pStyle w:val="affffb"/>
        <w:ind w:firstLine="420"/>
      </w:pPr>
    </w:p>
    <w:p w14:paraId="22A9883C" w14:textId="05BF24C9" w:rsidR="007A5D3A" w:rsidRPr="009B6E09" w:rsidRDefault="005F1894" w:rsidP="005F1894">
      <w:pPr>
        <w:pStyle w:val="affc"/>
        <w:spacing w:before="240" w:after="240"/>
      </w:pPr>
      <w:bookmarkStart w:id="48" w:name="_Toc208511376"/>
      <w:r w:rsidRPr="009B6E09">
        <w:rPr>
          <w:rFonts w:hint="eastAsia"/>
        </w:rPr>
        <w:t>一般要求</w:t>
      </w:r>
      <w:bookmarkEnd w:id="48"/>
    </w:p>
    <w:p w14:paraId="6054966D" w14:textId="0286F783" w:rsidR="00C54C68" w:rsidRPr="009B6E09" w:rsidRDefault="00A47D55" w:rsidP="007A212B">
      <w:pPr>
        <w:pStyle w:val="affffffffe"/>
        <w:ind w:left="0"/>
      </w:pPr>
      <w:r w:rsidRPr="009B6E09">
        <w:rPr>
          <w:rFonts w:hint="eastAsia"/>
        </w:rPr>
        <w:t>数字化堆场建设应与堆场设计、码头生产作业管理相适应。</w:t>
      </w:r>
    </w:p>
    <w:p w14:paraId="53183E0C" w14:textId="6C92DFA0" w:rsidR="002C460D" w:rsidRPr="009B6E09" w:rsidRDefault="00F355C2" w:rsidP="002C460D">
      <w:pPr>
        <w:pStyle w:val="affffffffe"/>
        <w:ind w:left="0"/>
      </w:pPr>
      <w:r w:rsidRPr="009B6E09">
        <w:rPr>
          <w:rFonts w:hint="eastAsia"/>
        </w:rPr>
        <w:t>堆场实体</w:t>
      </w:r>
      <w:r w:rsidR="002C460D" w:rsidRPr="009B6E09">
        <w:rPr>
          <w:rFonts w:hint="eastAsia"/>
        </w:rPr>
        <w:t>和</w:t>
      </w:r>
      <w:r w:rsidRPr="009B6E09">
        <w:rPr>
          <w:rFonts w:hint="eastAsia"/>
        </w:rPr>
        <w:t>数字化堆场</w:t>
      </w:r>
      <w:r w:rsidR="002C460D" w:rsidRPr="009B6E09">
        <w:rPr>
          <w:rFonts w:hint="eastAsia"/>
        </w:rPr>
        <w:t>之间通过</w:t>
      </w:r>
      <w:r w:rsidRPr="009B6E09">
        <w:rPr>
          <w:rFonts w:hint="eastAsia"/>
        </w:rPr>
        <w:t>数字</w:t>
      </w:r>
      <w:proofErr w:type="gramStart"/>
      <w:r w:rsidRPr="009B6E09">
        <w:rPr>
          <w:rFonts w:hint="eastAsia"/>
        </w:rPr>
        <w:t>孪生</w:t>
      </w:r>
      <w:r w:rsidR="002C460D" w:rsidRPr="009B6E09">
        <w:rPr>
          <w:rFonts w:hint="eastAsia"/>
        </w:rPr>
        <w:t>等</w:t>
      </w:r>
      <w:proofErr w:type="gramEnd"/>
      <w:r w:rsidR="002C460D" w:rsidRPr="009B6E09">
        <w:rPr>
          <w:rFonts w:hint="eastAsia"/>
        </w:rPr>
        <w:t>技术手段实现双向映射、动态</w:t>
      </w:r>
      <w:proofErr w:type="gramStart"/>
      <w:r w:rsidR="002C460D" w:rsidRPr="009B6E09">
        <w:rPr>
          <w:rFonts w:hint="eastAsia"/>
        </w:rPr>
        <w:t>交互与</w:t>
      </w:r>
      <w:proofErr w:type="gramEnd"/>
      <w:r w:rsidR="002C460D" w:rsidRPr="009B6E09">
        <w:rPr>
          <w:rFonts w:hint="eastAsia"/>
        </w:rPr>
        <w:t>实时连接。</w:t>
      </w:r>
    </w:p>
    <w:p w14:paraId="53C60FD8" w14:textId="01FEEF79" w:rsidR="002C460D" w:rsidRPr="009B6E09" w:rsidRDefault="002C460D" w:rsidP="002C460D">
      <w:pPr>
        <w:pStyle w:val="affffffffe"/>
        <w:ind w:left="0"/>
      </w:pPr>
      <w:r w:rsidRPr="009B6E09">
        <w:rPr>
          <w:rFonts w:hint="eastAsia"/>
        </w:rPr>
        <w:lastRenderedPageBreak/>
        <w:t>数字</w:t>
      </w:r>
      <w:r w:rsidR="00F355C2" w:rsidRPr="009B6E09">
        <w:rPr>
          <w:rFonts w:hint="eastAsia"/>
        </w:rPr>
        <w:t>化堆场</w:t>
      </w:r>
      <w:r w:rsidRPr="009B6E09">
        <w:rPr>
          <w:rFonts w:hint="eastAsia"/>
        </w:rPr>
        <w:t>实时接收</w:t>
      </w:r>
      <w:r w:rsidR="00F355C2" w:rsidRPr="009B6E09">
        <w:rPr>
          <w:rFonts w:hint="eastAsia"/>
        </w:rPr>
        <w:t>堆场</w:t>
      </w:r>
      <w:r w:rsidRPr="009B6E09">
        <w:rPr>
          <w:rFonts w:hint="eastAsia"/>
        </w:rPr>
        <w:t>实体的数据以实现迭代优化</w:t>
      </w:r>
      <w:r w:rsidR="00F355C2" w:rsidRPr="009B6E09">
        <w:rPr>
          <w:rFonts w:hint="eastAsia"/>
        </w:rPr>
        <w:t>，堆场</w:t>
      </w:r>
      <w:r w:rsidRPr="009B6E09">
        <w:rPr>
          <w:rFonts w:hint="eastAsia"/>
        </w:rPr>
        <w:t>实体实时接收</w:t>
      </w:r>
      <w:r w:rsidR="00F355C2" w:rsidRPr="009B6E09">
        <w:rPr>
          <w:rFonts w:hint="eastAsia"/>
        </w:rPr>
        <w:t>数字化堆场</w:t>
      </w:r>
      <w:r w:rsidRPr="009B6E09">
        <w:rPr>
          <w:rFonts w:hint="eastAsia"/>
        </w:rPr>
        <w:t>的反馈以实现辅助决策。</w:t>
      </w:r>
    </w:p>
    <w:p w14:paraId="6EF6346A" w14:textId="6B6316C0" w:rsidR="00F355C2" w:rsidRPr="009B6E09" w:rsidRDefault="00544915" w:rsidP="006153DE">
      <w:pPr>
        <w:pStyle w:val="affffffffe"/>
        <w:ind w:left="0"/>
      </w:pPr>
      <w:r w:rsidRPr="009B6E09">
        <w:rPr>
          <w:rFonts w:hint="eastAsia"/>
        </w:rPr>
        <w:t>数字化堆场应包括</w:t>
      </w:r>
      <w:bookmarkStart w:id="49" w:name="_Hlk190272067"/>
      <w:r w:rsidRPr="009B6E09">
        <w:rPr>
          <w:rFonts w:hint="eastAsia"/>
        </w:rPr>
        <w:t>堆场静态要素、堆场动态要素</w:t>
      </w:r>
      <w:bookmarkEnd w:id="49"/>
      <w:r w:rsidRPr="009B6E09">
        <w:rPr>
          <w:rFonts w:hint="eastAsia"/>
        </w:rPr>
        <w:t>等数字实体，</w:t>
      </w:r>
      <w:r w:rsidR="00CB298E" w:rsidRPr="009B6E09">
        <w:rPr>
          <w:rFonts w:hint="eastAsia"/>
        </w:rPr>
        <w:t>数字化堆场通过构建堆场数字模型和孪生数据实现堆场实体的数字化映射。</w:t>
      </w:r>
    </w:p>
    <w:p w14:paraId="7645BF37" w14:textId="2ED59830" w:rsidR="00F355C2" w:rsidRPr="009B6E09" w:rsidRDefault="00CB298E" w:rsidP="00C175E1">
      <w:pPr>
        <w:pStyle w:val="af5"/>
      </w:pPr>
      <w:r w:rsidRPr="009B6E09">
        <w:rPr>
          <w:rFonts w:hint="eastAsia"/>
        </w:rPr>
        <w:t>通过计算机图形设计、仿真技术、基于本体的建模方法、机器学习等构建堆场三维几何模型，反应堆场实体特征与行为规律。</w:t>
      </w:r>
    </w:p>
    <w:p w14:paraId="5B2414F1" w14:textId="77726090" w:rsidR="00F355C2" w:rsidRPr="009B6E09" w:rsidRDefault="00F355C2" w:rsidP="00C175E1">
      <w:pPr>
        <w:pStyle w:val="af5"/>
      </w:pPr>
      <w:r w:rsidRPr="009B6E09">
        <w:rPr>
          <w:rFonts w:hint="eastAsia"/>
        </w:rPr>
        <w:t>孪生数据对</w:t>
      </w:r>
      <w:r w:rsidR="00592217" w:rsidRPr="009B6E09">
        <w:rPr>
          <w:rFonts w:hint="eastAsia"/>
        </w:rPr>
        <w:t>堆场</w:t>
      </w:r>
      <w:r w:rsidRPr="009B6E09">
        <w:rPr>
          <w:rFonts w:hint="eastAsia"/>
        </w:rPr>
        <w:t>实体相关各类信息进行数字化表达,包含本体数据、规则数据以及衍生数据。</w:t>
      </w:r>
    </w:p>
    <w:p w14:paraId="5FBE1074" w14:textId="1D6AE2B2" w:rsidR="00F355C2" w:rsidRPr="009B6E09" w:rsidRDefault="00592217" w:rsidP="00C175E1">
      <w:pPr>
        <w:pStyle w:val="af5"/>
        <w:numPr>
          <w:ilvl w:val="0"/>
          <w:numId w:val="0"/>
        </w:numPr>
        <w:ind w:left="851"/>
      </w:pPr>
      <w:r w:rsidRPr="009B6E09">
        <w:rPr>
          <w:rFonts w:hint="eastAsia"/>
        </w:rPr>
        <w:t>——</w:t>
      </w:r>
      <w:r w:rsidR="00F355C2" w:rsidRPr="009B6E09">
        <w:rPr>
          <w:rFonts w:hint="eastAsia"/>
        </w:rPr>
        <w:t>本体数据对</w:t>
      </w:r>
      <w:r w:rsidRPr="009B6E09">
        <w:rPr>
          <w:rFonts w:hint="eastAsia"/>
        </w:rPr>
        <w:t>堆场</w:t>
      </w:r>
      <w:r w:rsidR="00F355C2" w:rsidRPr="009B6E09">
        <w:rPr>
          <w:rFonts w:hint="eastAsia"/>
        </w:rPr>
        <w:t>实体的几何特征、物理属性以及相关约束进行数字空间的映射。</w:t>
      </w:r>
    </w:p>
    <w:p w14:paraId="633EE838" w14:textId="773D628D" w:rsidR="00F355C2" w:rsidRPr="009B6E09" w:rsidRDefault="00592217" w:rsidP="00C175E1">
      <w:pPr>
        <w:pStyle w:val="af5"/>
        <w:numPr>
          <w:ilvl w:val="0"/>
          <w:numId w:val="0"/>
        </w:numPr>
        <w:ind w:left="851"/>
      </w:pPr>
      <w:r w:rsidRPr="009B6E09">
        <w:rPr>
          <w:rFonts w:hint="eastAsia"/>
        </w:rPr>
        <w:t>——</w:t>
      </w:r>
      <w:r w:rsidR="00F355C2" w:rsidRPr="009B6E09">
        <w:rPr>
          <w:rFonts w:hint="eastAsia"/>
        </w:rPr>
        <w:t>规则数据对</w:t>
      </w:r>
      <w:r w:rsidRPr="009B6E09">
        <w:rPr>
          <w:rFonts w:hint="eastAsia"/>
        </w:rPr>
        <w:t>堆场</w:t>
      </w:r>
      <w:r w:rsidR="00F355C2" w:rsidRPr="009B6E09">
        <w:rPr>
          <w:rFonts w:hint="eastAsia"/>
        </w:rPr>
        <w:t>实体在物理空间所遵循的运行规律进行数字空间的映射。</w:t>
      </w:r>
    </w:p>
    <w:p w14:paraId="73394403" w14:textId="784673C0" w:rsidR="00F355C2" w:rsidRPr="009B6E09" w:rsidRDefault="00592217" w:rsidP="00C175E1">
      <w:pPr>
        <w:pStyle w:val="af5"/>
        <w:numPr>
          <w:ilvl w:val="0"/>
          <w:numId w:val="0"/>
        </w:numPr>
        <w:ind w:left="851"/>
      </w:pPr>
      <w:r w:rsidRPr="009B6E09">
        <w:rPr>
          <w:rFonts w:hint="eastAsia"/>
        </w:rPr>
        <w:t>——</w:t>
      </w:r>
      <w:r w:rsidR="00F355C2" w:rsidRPr="009B6E09">
        <w:rPr>
          <w:rFonts w:hint="eastAsia"/>
        </w:rPr>
        <w:t>衍生数据指</w:t>
      </w:r>
      <w:r w:rsidRPr="009B6E09">
        <w:rPr>
          <w:rFonts w:hint="eastAsia"/>
        </w:rPr>
        <w:t>数字化堆场</w:t>
      </w:r>
      <w:r w:rsidR="00F355C2" w:rsidRPr="009B6E09">
        <w:rPr>
          <w:rFonts w:hint="eastAsia"/>
        </w:rPr>
        <w:t>基于</w:t>
      </w:r>
      <w:r w:rsidRPr="009B6E09">
        <w:rPr>
          <w:rFonts w:hint="eastAsia"/>
        </w:rPr>
        <w:t>堆场</w:t>
      </w:r>
      <w:r w:rsidR="00F355C2" w:rsidRPr="009B6E09">
        <w:rPr>
          <w:rFonts w:hint="eastAsia"/>
        </w:rPr>
        <w:t>实体相关数据开展仿真、分析、预测等产生的数据。</w:t>
      </w:r>
    </w:p>
    <w:p w14:paraId="4F847362" w14:textId="289674B8" w:rsidR="00F355C2" w:rsidRPr="009B6E09" w:rsidRDefault="00427D93" w:rsidP="00F355C2">
      <w:pPr>
        <w:pStyle w:val="affffffffe"/>
        <w:ind w:left="0"/>
      </w:pPr>
      <w:r w:rsidRPr="009B6E09">
        <w:rPr>
          <w:rFonts w:hint="eastAsia"/>
        </w:rPr>
        <w:t>数字化堆场应具备同步性、一致性、实时性、可靠性、可维护性、集成性、可扩展性。</w:t>
      </w:r>
    </w:p>
    <w:p w14:paraId="12F3A3C0" w14:textId="346E08A5" w:rsidR="00F355C2" w:rsidRPr="009B6E09" w:rsidRDefault="00F355C2" w:rsidP="00C175E1">
      <w:pPr>
        <w:pStyle w:val="af5"/>
        <w:numPr>
          <w:ilvl w:val="0"/>
          <w:numId w:val="55"/>
        </w:numPr>
      </w:pPr>
      <w:r w:rsidRPr="009B6E09">
        <w:rPr>
          <w:rFonts w:hint="eastAsia"/>
        </w:rPr>
        <w:t>数字</w:t>
      </w:r>
      <w:r w:rsidR="00AF7FAD" w:rsidRPr="009B6E09">
        <w:rPr>
          <w:rFonts w:hint="eastAsia"/>
        </w:rPr>
        <w:t>化堆场</w:t>
      </w:r>
      <w:r w:rsidRPr="009B6E09">
        <w:rPr>
          <w:rFonts w:hint="eastAsia"/>
        </w:rPr>
        <w:t>与</w:t>
      </w:r>
      <w:r w:rsidR="00AF7FAD" w:rsidRPr="009B6E09">
        <w:rPr>
          <w:rFonts w:hint="eastAsia"/>
        </w:rPr>
        <w:t>堆场</w:t>
      </w:r>
      <w:r w:rsidRPr="009B6E09">
        <w:rPr>
          <w:rFonts w:hint="eastAsia"/>
        </w:rPr>
        <w:t>实体之间应动态地进行双向内容信息同步,同步的频率和精度应满足实际应用需求。</w:t>
      </w:r>
      <w:r w:rsidR="00AF7FAD" w:rsidRPr="009B6E09">
        <w:rPr>
          <w:rFonts w:hint="eastAsia"/>
        </w:rPr>
        <w:t>数字化堆场</w:t>
      </w:r>
      <w:r w:rsidRPr="009B6E09">
        <w:rPr>
          <w:rFonts w:hint="eastAsia"/>
        </w:rPr>
        <w:t>内、</w:t>
      </w:r>
      <w:r w:rsidR="00AF7FAD" w:rsidRPr="009B6E09">
        <w:rPr>
          <w:rFonts w:hint="eastAsia"/>
        </w:rPr>
        <w:t>数字化堆场</w:t>
      </w:r>
      <w:r w:rsidRPr="009B6E09">
        <w:rPr>
          <w:rFonts w:hint="eastAsia"/>
        </w:rPr>
        <w:t>与</w:t>
      </w:r>
      <w:r w:rsidR="00AF7FAD" w:rsidRPr="009B6E09">
        <w:rPr>
          <w:rFonts w:hint="eastAsia"/>
        </w:rPr>
        <w:t>堆场</w:t>
      </w:r>
      <w:r w:rsidRPr="009B6E09">
        <w:rPr>
          <w:rFonts w:hint="eastAsia"/>
        </w:rPr>
        <w:t>实体间的接口,应采用相同基准时钟。</w:t>
      </w:r>
    </w:p>
    <w:p w14:paraId="7FAA2822" w14:textId="408F4425" w:rsidR="00F355C2" w:rsidRPr="009B6E09" w:rsidRDefault="00AF7FAD" w:rsidP="00126355">
      <w:pPr>
        <w:pStyle w:val="af5"/>
      </w:pPr>
      <w:r w:rsidRPr="009B6E09">
        <w:rPr>
          <w:rFonts w:hint="eastAsia"/>
        </w:rPr>
        <w:t>数字化堆场应与堆场实体</w:t>
      </w:r>
      <w:r w:rsidR="00F355C2" w:rsidRPr="009B6E09">
        <w:rPr>
          <w:rFonts w:hint="eastAsia"/>
        </w:rPr>
        <w:t>保持几何特征、物理属性、相关约束以及逻辑规则的一致。</w:t>
      </w:r>
    </w:p>
    <w:p w14:paraId="3DD2A773" w14:textId="19B0B150" w:rsidR="00F355C2" w:rsidRPr="009B6E09" w:rsidRDefault="00A106B1" w:rsidP="00126355">
      <w:pPr>
        <w:pStyle w:val="af5"/>
        <w:numPr>
          <w:ilvl w:val="0"/>
          <w:numId w:val="0"/>
        </w:numPr>
        <w:ind w:left="851"/>
      </w:pPr>
      <w:r w:rsidRPr="009B6E09">
        <w:rPr>
          <w:rFonts w:hint="eastAsia"/>
        </w:rPr>
        <w:t>——</w:t>
      </w:r>
      <w:r w:rsidR="00AF7FAD" w:rsidRPr="009B6E09">
        <w:rPr>
          <w:rFonts w:hint="eastAsia"/>
        </w:rPr>
        <w:t>数字化堆场</w:t>
      </w:r>
      <w:r w:rsidR="00F355C2" w:rsidRPr="009B6E09">
        <w:rPr>
          <w:rFonts w:hint="eastAsia"/>
        </w:rPr>
        <w:t>应准确反映</w:t>
      </w:r>
      <w:r w:rsidR="00AF7FAD" w:rsidRPr="009B6E09">
        <w:rPr>
          <w:rFonts w:hint="eastAsia"/>
        </w:rPr>
        <w:t>堆场实体</w:t>
      </w:r>
      <w:r w:rsidR="00F355C2" w:rsidRPr="009B6E09">
        <w:rPr>
          <w:rFonts w:hint="eastAsia"/>
        </w:rPr>
        <w:t>的几何尺寸、位置、装配关系等几何特征。</w:t>
      </w:r>
    </w:p>
    <w:p w14:paraId="556EAD6F" w14:textId="38AEE689" w:rsidR="00F355C2" w:rsidRPr="009B6E09" w:rsidRDefault="00A106B1" w:rsidP="00126355">
      <w:pPr>
        <w:pStyle w:val="af5"/>
        <w:numPr>
          <w:ilvl w:val="0"/>
          <w:numId w:val="0"/>
        </w:numPr>
        <w:ind w:left="851"/>
      </w:pPr>
      <w:r w:rsidRPr="009B6E09">
        <w:rPr>
          <w:rFonts w:hint="eastAsia"/>
        </w:rPr>
        <w:t>——</w:t>
      </w:r>
      <w:r w:rsidR="00AF7FAD" w:rsidRPr="009B6E09">
        <w:rPr>
          <w:rFonts w:hint="eastAsia"/>
        </w:rPr>
        <w:t>数字化堆场</w:t>
      </w:r>
      <w:r w:rsidR="00F355C2" w:rsidRPr="009B6E09">
        <w:rPr>
          <w:rFonts w:hint="eastAsia"/>
        </w:rPr>
        <w:t>应准确反映</w:t>
      </w:r>
      <w:r w:rsidR="00AF7FAD" w:rsidRPr="009B6E09">
        <w:rPr>
          <w:rFonts w:hint="eastAsia"/>
        </w:rPr>
        <w:t>堆场实体</w:t>
      </w:r>
      <w:r w:rsidR="00F355C2" w:rsidRPr="009B6E09">
        <w:rPr>
          <w:rFonts w:hint="eastAsia"/>
        </w:rPr>
        <w:t>的材料属性、特征等物理属性。</w:t>
      </w:r>
    </w:p>
    <w:p w14:paraId="65BC3AC7" w14:textId="38FEE3CB" w:rsidR="00F355C2" w:rsidRPr="009B6E09" w:rsidRDefault="00A106B1" w:rsidP="00126355">
      <w:pPr>
        <w:pStyle w:val="af5"/>
        <w:numPr>
          <w:ilvl w:val="0"/>
          <w:numId w:val="0"/>
        </w:numPr>
        <w:ind w:left="851"/>
      </w:pPr>
      <w:r w:rsidRPr="009B6E09">
        <w:rPr>
          <w:rFonts w:hint="eastAsia"/>
        </w:rPr>
        <w:t>——</w:t>
      </w:r>
      <w:r w:rsidR="00AF7FAD" w:rsidRPr="009B6E09">
        <w:rPr>
          <w:rFonts w:hint="eastAsia"/>
        </w:rPr>
        <w:t>数字化堆场</w:t>
      </w:r>
      <w:r w:rsidR="00F355C2" w:rsidRPr="009B6E09">
        <w:rPr>
          <w:rFonts w:hint="eastAsia"/>
        </w:rPr>
        <w:t>应准确反映</w:t>
      </w:r>
      <w:r w:rsidR="00AF7FAD" w:rsidRPr="009B6E09">
        <w:rPr>
          <w:rFonts w:hint="eastAsia"/>
        </w:rPr>
        <w:t>堆场实体</w:t>
      </w:r>
      <w:r w:rsidR="00F355C2" w:rsidRPr="009B6E09">
        <w:rPr>
          <w:rFonts w:hint="eastAsia"/>
        </w:rPr>
        <w:t>在物理空间所遵循的运行规律,包括知识、规定、流程、策略、方法、经验等逻辑规则。</w:t>
      </w:r>
    </w:p>
    <w:p w14:paraId="420A4C37" w14:textId="691B9894" w:rsidR="00B43AA1" w:rsidRPr="009B6E09" w:rsidRDefault="00B43AA1" w:rsidP="00B43AA1">
      <w:pPr>
        <w:pStyle w:val="af5"/>
        <w:numPr>
          <w:ilvl w:val="0"/>
          <w:numId w:val="0"/>
        </w:numPr>
        <w:ind w:left="851"/>
      </w:pPr>
      <w:r w:rsidRPr="009B6E09">
        <w:rPr>
          <w:rFonts w:hint="eastAsia"/>
        </w:rPr>
        <w:t>——应在统一的坐标系上,对堆场静态要素、堆场动态要素数字模型进行融合。</w:t>
      </w:r>
    </w:p>
    <w:p w14:paraId="657A1022" w14:textId="4E97B19B" w:rsidR="00F355C2" w:rsidRPr="009B6E09" w:rsidRDefault="00AF7FAD" w:rsidP="00126355">
      <w:pPr>
        <w:pStyle w:val="af5"/>
      </w:pPr>
      <w:r w:rsidRPr="009B6E09">
        <w:rPr>
          <w:rFonts w:hint="eastAsia"/>
        </w:rPr>
        <w:t>数字化堆场</w:t>
      </w:r>
      <w:r w:rsidR="00F355C2" w:rsidRPr="009B6E09">
        <w:rPr>
          <w:rFonts w:hint="eastAsia"/>
        </w:rPr>
        <w:t>在数据获取、数据传输、数据预处理、信息建模、模型更新、业务响应等方面</w:t>
      </w:r>
      <w:r w:rsidR="00A106B1" w:rsidRPr="009B6E09">
        <w:rPr>
          <w:rFonts w:hint="eastAsia"/>
        </w:rPr>
        <w:t>应具备实时性，满足实际需求</w:t>
      </w:r>
      <w:r w:rsidR="00F355C2" w:rsidRPr="009B6E09">
        <w:rPr>
          <w:rFonts w:hint="eastAsia"/>
        </w:rPr>
        <w:t>。</w:t>
      </w:r>
    </w:p>
    <w:p w14:paraId="0A41774F" w14:textId="30DC0378" w:rsidR="00F355C2" w:rsidRPr="009B6E09" w:rsidRDefault="00172A44" w:rsidP="00126355">
      <w:pPr>
        <w:pStyle w:val="af5"/>
      </w:pPr>
      <w:r w:rsidRPr="009B6E09">
        <w:rPr>
          <w:rFonts w:hint="eastAsia"/>
        </w:rPr>
        <w:t>数字化堆场</w:t>
      </w:r>
      <w:r w:rsidR="00F355C2" w:rsidRPr="009B6E09">
        <w:rPr>
          <w:rFonts w:hint="eastAsia"/>
        </w:rPr>
        <w:t>应具备稳定运行及信息交互能力</w:t>
      </w:r>
      <w:r w:rsidRPr="009B6E09">
        <w:rPr>
          <w:rFonts w:hint="eastAsia"/>
        </w:rPr>
        <w:t>；</w:t>
      </w:r>
      <w:r w:rsidR="00F355C2" w:rsidRPr="009B6E09">
        <w:rPr>
          <w:rFonts w:hint="eastAsia"/>
        </w:rPr>
        <w:t>应具备在执行过程中处理异常信息或错误信息的能力,当算法、模型等在遭遇采集、输入、通信、计算资源等异常时,仍能保持继续运行的能力。</w:t>
      </w:r>
    </w:p>
    <w:p w14:paraId="5BF2D322" w14:textId="6F3BC9AD" w:rsidR="00F355C2" w:rsidRPr="009B6E09" w:rsidRDefault="00172A44" w:rsidP="00126355">
      <w:pPr>
        <w:pStyle w:val="af5"/>
      </w:pPr>
      <w:r w:rsidRPr="009B6E09">
        <w:rPr>
          <w:rFonts w:hint="eastAsia"/>
        </w:rPr>
        <w:t>数字化堆场</w:t>
      </w:r>
      <w:r w:rsidR="00F355C2" w:rsidRPr="009B6E09">
        <w:rPr>
          <w:rFonts w:hint="eastAsia"/>
        </w:rPr>
        <w:t>应能够对</w:t>
      </w:r>
      <w:r w:rsidR="00AF7FAD" w:rsidRPr="009B6E09">
        <w:rPr>
          <w:rFonts w:hint="eastAsia"/>
        </w:rPr>
        <w:t>堆场</w:t>
      </w:r>
      <w:r w:rsidR="00F355C2" w:rsidRPr="009B6E09">
        <w:rPr>
          <w:rFonts w:hint="eastAsia"/>
        </w:rPr>
        <w:t>模型与数据的正确性进行验证</w:t>
      </w:r>
      <w:r w:rsidRPr="009B6E09">
        <w:rPr>
          <w:rFonts w:hint="eastAsia"/>
        </w:rPr>
        <w:t>；</w:t>
      </w:r>
      <w:r w:rsidR="00F355C2" w:rsidRPr="009B6E09">
        <w:rPr>
          <w:rFonts w:hint="eastAsia"/>
        </w:rPr>
        <w:t>应保存运行过程中涉及的过程或活动的历史记录和实时数据,当系统出现预警或故障信息时,应能追本溯源到对应数据点或信息点,实现对全生命周期的运维和监控。</w:t>
      </w:r>
    </w:p>
    <w:p w14:paraId="7DB4CF55" w14:textId="2A5314C1" w:rsidR="00F355C2" w:rsidRPr="009B6E09" w:rsidRDefault="006322C8" w:rsidP="00126355">
      <w:pPr>
        <w:pStyle w:val="af5"/>
      </w:pPr>
      <w:r w:rsidRPr="009B6E09">
        <w:rPr>
          <w:rFonts w:hint="eastAsia"/>
        </w:rPr>
        <w:t>数字化堆场</w:t>
      </w:r>
      <w:r w:rsidR="00F355C2" w:rsidRPr="009B6E09">
        <w:rPr>
          <w:rFonts w:hint="eastAsia"/>
        </w:rPr>
        <w:t>应提供开放接口,实现与</w:t>
      </w:r>
      <w:r w:rsidR="00B8206B" w:rsidRPr="009B6E09">
        <w:rPr>
          <w:rFonts w:hint="eastAsia"/>
        </w:rPr>
        <w:t>生产控制系统、生产管理系统、辅助系统</w:t>
      </w:r>
      <w:r w:rsidR="00126355" w:rsidRPr="009B6E09">
        <w:rPr>
          <w:rFonts w:hint="eastAsia"/>
        </w:rPr>
        <w:t>等</w:t>
      </w:r>
      <w:r w:rsidR="00F355C2" w:rsidRPr="009B6E09">
        <w:rPr>
          <w:rFonts w:hint="eastAsia"/>
        </w:rPr>
        <w:t>的数据交换和信息传递。</w:t>
      </w:r>
    </w:p>
    <w:p w14:paraId="2B936275" w14:textId="265C9F8F" w:rsidR="00F355C2" w:rsidRPr="009B6E09" w:rsidRDefault="00AF7FAD" w:rsidP="00126355">
      <w:pPr>
        <w:pStyle w:val="af5"/>
      </w:pPr>
      <w:r w:rsidRPr="009B6E09">
        <w:rPr>
          <w:rFonts w:hint="eastAsia"/>
        </w:rPr>
        <w:t>数字化堆场</w:t>
      </w:r>
      <w:r w:rsidR="00F355C2" w:rsidRPr="009B6E09">
        <w:rPr>
          <w:rFonts w:hint="eastAsia"/>
        </w:rPr>
        <w:t>应具备添加、替换相关模型的能力</w:t>
      </w:r>
      <w:r w:rsidR="00126355" w:rsidRPr="009B6E09">
        <w:rPr>
          <w:rFonts w:hint="eastAsia"/>
        </w:rPr>
        <w:t>，</w:t>
      </w:r>
      <w:r w:rsidR="00F355C2" w:rsidRPr="009B6E09">
        <w:rPr>
          <w:rFonts w:hint="eastAsia"/>
        </w:rPr>
        <w:t>相关模型内容应可扩展。</w:t>
      </w:r>
    </w:p>
    <w:p w14:paraId="0499F6D0" w14:textId="19DBBB3C" w:rsidR="00816A80" w:rsidRPr="009B6E09" w:rsidRDefault="00816A80" w:rsidP="00816A80">
      <w:pPr>
        <w:pStyle w:val="affffffffe"/>
        <w:ind w:left="0"/>
      </w:pPr>
      <w:r w:rsidRPr="009B6E09">
        <w:rPr>
          <w:rFonts w:hint="eastAsia"/>
        </w:rPr>
        <w:t>数字化堆场</w:t>
      </w:r>
      <w:proofErr w:type="gramStart"/>
      <w:r w:rsidRPr="009B6E09">
        <w:rPr>
          <w:rFonts w:hint="eastAsia"/>
        </w:rPr>
        <w:t>宜建立物</w:t>
      </w:r>
      <w:proofErr w:type="gramEnd"/>
      <w:r w:rsidRPr="009B6E09">
        <w:rPr>
          <w:rFonts w:hint="eastAsia"/>
        </w:rPr>
        <w:t>联网平台，实现码头各物联网设备的连接。</w:t>
      </w:r>
    </w:p>
    <w:p w14:paraId="6052F381" w14:textId="04BDBD48" w:rsidR="00816A80" w:rsidRPr="009B6E09" w:rsidRDefault="00816A80" w:rsidP="00816A80">
      <w:pPr>
        <w:pStyle w:val="af5"/>
        <w:numPr>
          <w:ilvl w:val="0"/>
          <w:numId w:val="53"/>
        </w:numPr>
      </w:pPr>
      <w:r w:rsidRPr="009B6E09">
        <w:rPr>
          <w:rFonts w:hint="eastAsia"/>
        </w:rPr>
        <w:t>应通过建立统一的设备编码体系，实现对码头各物联网设备的注册、识别和管理；</w:t>
      </w:r>
    </w:p>
    <w:p w14:paraId="69549791" w14:textId="18DD6067" w:rsidR="00816A80" w:rsidRPr="009B6E09" w:rsidRDefault="00816A80" w:rsidP="00816A80">
      <w:pPr>
        <w:pStyle w:val="af5"/>
        <w:numPr>
          <w:ilvl w:val="0"/>
          <w:numId w:val="53"/>
        </w:numPr>
      </w:pPr>
      <w:r w:rsidRPr="009B6E09">
        <w:rPr>
          <w:rFonts w:hint="eastAsia"/>
        </w:rPr>
        <w:t>应能够管理和维护码头各物联网设备的连接，支持有线、4G/5G、蓝牙、ZigBee等不同网络技术和MQTT、HTTP等不同通信协议的设备接入及数据的传输需求，具备获取设备上下线状态、设备属性信息、上报事件信息等功能；</w:t>
      </w:r>
    </w:p>
    <w:p w14:paraId="528085D1" w14:textId="77777777" w:rsidR="00816A80" w:rsidRPr="009B6E09" w:rsidRDefault="00816A80" w:rsidP="00816A80">
      <w:pPr>
        <w:pStyle w:val="af5"/>
        <w:numPr>
          <w:ilvl w:val="0"/>
          <w:numId w:val="53"/>
        </w:numPr>
      </w:pPr>
      <w:r w:rsidRPr="009B6E09">
        <w:rPr>
          <w:rFonts w:hint="eastAsia"/>
        </w:rPr>
        <w:t>应支持按实际应用场景要求的同步速率和精度要求；</w:t>
      </w:r>
    </w:p>
    <w:p w14:paraId="49ED73A2" w14:textId="5FEE65A5" w:rsidR="00816A80" w:rsidRPr="009B6E09" w:rsidRDefault="00816A80" w:rsidP="00816A80">
      <w:pPr>
        <w:pStyle w:val="af5"/>
        <w:numPr>
          <w:ilvl w:val="0"/>
          <w:numId w:val="53"/>
        </w:numPr>
      </w:pPr>
      <w:r w:rsidRPr="009B6E09">
        <w:rPr>
          <w:rFonts w:hint="eastAsia"/>
        </w:rPr>
        <w:t>宜具备自</w:t>
      </w:r>
      <w:proofErr w:type="gramStart"/>
      <w:r w:rsidRPr="009B6E09">
        <w:rPr>
          <w:rFonts w:hint="eastAsia"/>
        </w:rPr>
        <w:t>检能力</w:t>
      </w:r>
      <w:proofErr w:type="gramEnd"/>
      <w:r w:rsidRPr="009B6E09">
        <w:rPr>
          <w:rFonts w:hint="eastAsia"/>
        </w:rPr>
        <w:t>,对获取到的信息进行校验。</w:t>
      </w:r>
    </w:p>
    <w:p w14:paraId="67DEBFE6" w14:textId="7EDD419E" w:rsidR="005F1894" w:rsidRPr="009B6E09" w:rsidRDefault="000A74BC" w:rsidP="00816A80">
      <w:pPr>
        <w:pStyle w:val="affffffffe"/>
        <w:ind w:left="0"/>
      </w:pPr>
      <w:r w:rsidRPr="009B6E09">
        <w:rPr>
          <w:rFonts w:hint="eastAsia"/>
        </w:rPr>
        <w:t>数字化堆场</w:t>
      </w:r>
      <w:r w:rsidR="00C54C68" w:rsidRPr="009B6E09">
        <w:rPr>
          <w:rFonts w:hint="eastAsia"/>
        </w:rPr>
        <w:t>建设应</w:t>
      </w:r>
      <w:r w:rsidRPr="009B6E09">
        <w:rPr>
          <w:rFonts w:hint="eastAsia"/>
        </w:rPr>
        <w:t>基于</w:t>
      </w:r>
      <w:r w:rsidR="00C54C68" w:rsidRPr="009B6E09">
        <w:rPr>
          <w:rFonts w:hint="eastAsia"/>
        </w:rPr>
        <w:t>安全可控、实用可靠的产品和工艺。</w:t>
      </w:r>
    </w:p>
    <w:p w14:paraId="26F56A99" w14:textId="6D53AE26" w:rsidR="005F1894" w:rsidRPr="009B6E09" w:rsidRDefault="005F1894" w:rsidP="005F1894">
      <w:pPr>
        <w:pStyle w:val="affc"/>
        <w:spacing w:before="240" w:after="240"/>
      </w:pPr>
      <w:bookmarkStart w:id="50" w:name="_Toc208511377"/>
      <w:r w:rsidRPr="009B6E09">
        <w:rPr>
          <w:rFonts w:hint="eastAsia"/>
        </w:rPr>
        <w:t>堆场静态</w:t>
      </w:r>
      <w:r w:rsidR="00A47D55" w:rsidRPr="009B6E09">
        <w:rPr>
          <w:rFonts w:hint="eastAsia"/>
        </w:rPr>
        <w:t>要素</w:t>
      </w:r>
      <w:bookmarkEnd w:id="50"/>
    </w:p>
    <w:p w14:paraId="42058C87" w14:textId="3E0C48AA" w:rsidR="00A22B3B" w:rsidRPr="009B6E09" w:rsidRDefault="0043421A" w:rsidP="00DD3B0B">
      <w:pPr>
        <w:pStyle w:val="affffffffe"/>
        <w:ind w:left="0"/>
      </w:pPr>
      <w:r w:rsidRPr="009B6E09">
        <w:rPr>
          <w:rFonts w:hint="eastAsia"/>
        </w:rPr>
        <w:t>数字化堆场</w:t>
      </w:r>
      <w:r w:rsidR="005F1894" w:rsidRPr="009B6E09">
        <w:rPr>
          <w:rFonts w:hint="eastAsia"/>
        </w:rPr>
        <w:t>应针对</w:t>
      </w:r>
      <w:r w:rsidR="00A22B3B" w:rsidRPr="009B6E09">
        <w:rPr>
          <w:rFonts w:hint="eastAsia"/>
        </w:rPr>
        <w:t>堆场</w:t>
      </w:r>
      <w:r w:rsidR="005F1894" w:rsidRPr="009B6E09">
        <w:rPr>
          <w:rFonts w:hint="eastAsia"/>
        </w:rPr>
        <w:t>环境中的静态要素，</w:t>
      </w:r>
      <w:r w:rsidR="00A22B3B" w:rsidRPr="009B6E09">
        <w:rPr>
          <w:rFonts w:hint="eastAsia"/>
        </w:rPr>
        <w:t>通过构建数字模型和</w:t>
      </w:r>
      <w:r w:rsidR="00B71FCE" w:rsidRPr="009B6E09">
        <w:rPr>
          <w:rFonts w:hint="eastAsia"/>
        </w:rPr>
        <w:t>感知</w:t>
      </w:r>
      <w:r w:rsidR="00A22B3B" w:rsidRPr="009B6E09">
        <w:rPr>
          <w:rFonts w:hint="eastAsia"/>
        </w:rPr>
        <w:t>数据实现堆场静态要素的数字化映射。</w:t>
      </w:r>
    </w:p>
    <w:p w14:paraId="37845810" w14:textId="69A40151" w:rsidR="005F1894" w:rsidRPr="009B6E09" w:rsidRDefault="0043421A" w:rsidP="00DD3B0B">
      <w:pPr>
        <w:pStyle w:val="affffffffe"/>
        <w:ind w:left="0"/>
      </w:pPr>
      <w:r w:rsidRPr="009B6E09">
        <w:rPr>
          <w:rFonts w:hint="eastAsia"/>
        </w:rPr>
        <w:t>数字化堆场</w:t>
      </w:r>
      <w:r w:rsidR="005F1894" w:rsidRPr="009B6E09">
        <w:rPr>
          <w:rFonts w:hint="eastAsia"/>
        </w:rPr>
        <w:t>应包括道路、绿化、引桥、消控、生活区等静态要素：</w:t>
      </w:r>
    </w:p>
    <w:p w14:paraId="5C07A3C6" w14:textId="1693CAC3" w:rsidR="005F1894" w:rsidRPr="009B6E09" w:rsidRDefault="005F1894" w:rsidP="00816A80">
      <w:pPr>
        <w:pStyle w:val="af5"/>
        <w:numPr>
          <w:ilvl w:val="0"/>
          <w:numId w:val="130"/>
        </w:numPr>
      </w:pPr>
      <w:r w:rsidRPr="009B6E09">
        <w:rPr>
          <w:rFonts w:hint="eastAsia"/>
        </w:rPr>
        <w:t>道路应包括</w:t>
      </w:r>
      <w:r w:rsidR="00F14F16" w:rsidRPr="009B6E09">
        <w:rPr>
          <w:rFonts w:hint="eastAsia"/>
        </w:rPr>
        <w:t>地面、</w:t>
      </w:r>
      <w:r w:rsidRPr="009B6E09">
        <w:rPr>
          <w:rFonts w:hint="eastAsia"/>
        </w:rPr>
        <w:t>灯塔、灯塔照明灯、路灯、窨井盖、电缆沟盖板、检修箱、</w:t>
      </w:r>
      <w:r w:rsidR="0069780A" w:rsidRPr="009B6E09">
        <w:rPr>
          <w:rFonts w:hint="eastAsia"/>
        </w:rPr>
        <w:t>闸口、</w:t>
      </w:r>
      <w:r w:rsidRPr="009B6E09">
        <w:rPr>
          <w:rFonts w:hint="eastAsia"/>
        </w:rPr>
        <w:t>监控摄像头等；</w:t>
      </w:r>
    </w:p>
    <w:p w14:paraId="567F36E4" w14:textId="49944832" w:rsidR="005F1894" w:rsidRPr="009B6E09" w:rsidRDefault="005F1894" w:rsidP="005F1894">
      <w:pPr>
        <w:pStyle w:val="af5"/>
      </w:pPr>
      <w:r w:rsidRPr="009B6E09">
        <w:rPr>
          <w:rFonts w:hint="eastAsia"/>
        </w:rPr>
        <w:t>绿化应符合码头地形地貌；</w:t>
      </w:r>
    </w:p>
    <w:p w14:paraId="6969A7AF" w14:textId="3991EA01" w:rsidR="005F1894" w:rsidRPr="009B6E09" w:rsidRDefault="005F1894" w:rsidP="005F1894">
      <w:pPr>
        <w:pStyle w:val="af5"/>
      </w:pPr>
      <w:r w:rsidRPr="009B6E09">
        <w:rPr>
          <w:rFonts w:hint="eastAsia"/>
        </w:rPr>
        <w:t>引桥应包括室外电缆桥架、路灯、监控摄像头等；</w:t>
      </w:r>
    </w:p>
    <w:p w14:paraId="1552E322" w14:textId="7F5A1B4C" w:rsidR="005F1894" w:rsidRPr="009B6E09" w:rsidRDefault="005F1894" w:rsidP="005F1894">
      <w:pPr>
        <w:pStyle w:val="af5"/>
      </w:pPr>
      <w:proofErr w:type="gramStart"/>
      <w:r w:rsidRPr="009B6E09">
        <w:rPr>
          <w:rFonts w:hint="eastAsia"/>
        </w:rPr>
        <w:t>消控应</w:t>
      </w:r>
      <w:proofErr w:type="gramEnd"/>
      <w:r w:rsidRPr="009B6E09">
        <w:rPr>
          <w:rFonts w:hint="eastAsia"/>
        </w:rPr>
        <w:t>包括消防栓、消防管路</w:t>
      </w:r>
      <w:r w:rsidR="00D56699" w:rsidRPr="009B6E09">
        <w:rPr>
          <w:rFonts w:hint="eastAsia"/>
        </w:rPr>
        <w:t>、水电</w:t>
      </w:r>
      <w:r w:rsidRPr="009B6E09">
        <w:rPr>
          <w:rFonts w:hint="eastAsia"/>
        </w:rPr>
        <w:t>等；</w:t>
      </w:r>
    </w:p>
    <w:p w14:paraId="4E0680EB" w14:textId="4A0F115F" w:rsidR="005F1894" w:rsidRPr="009B6E09" w:rsidRDefault="005F1894" w:rsidP="005F1894">
      <w:pPr>
        <w:pStyle w:val="af5"/>
      </w:pPr>
      <w:r w:rsidRPr="009B6E09">
        <w:rPr>
          <w:rFonts w:hint="eastAsia"/>
        </w:rPr>
        <w:lastRenderedPageBreak/>
        <w:t>生活区应包括路灯、监控</w:t>
      </w:r>
      <w:r w:rsidR="00AA5E86" w:rsidRPr="009B6E09">
        <w:rPr>
          <w:rFonts w:hint="eastAsia"/>
        </w:rPr>
        <w:t>摄像头</w:t>
      </w:r>
      <w:r w:rsidRPr="009B6E09">
        <w:rPr>
          <w:rFonts w:hint="eastAsia"/>
        </w:rPr>
        <w:t>、窨井盖等。</w:t>
      </w:r>
    </w:p>
    <w:p w14:paraId="34FB8C55" w14:textId="533B3164" w:rsidR="003E1C3D" w:rsidRPr="009B6E09" w:rsidRDefault="0024699A" w:rsidP="00DD3B0B">
      <w:pPr>
        <w:pStyle w:val="affffffffe"/>
        <w:ind w:left="0"/>
      </w:pPr>
      <w:r w:rsidRPr="009B6E09">
        <w:rPr>
          <w:rFonts w:hint="eastAsia"/>
        </w:rPr>
        <w:t>干散货煤炭、矿石</w:t>
      </w:r>
      <w:r w:rsidR="003E1C3D" w:rsidRPr="009B6E09">
        <w:rPr>
          <w:rFonts w:hint="eastAsia"/>
        </w:rPr>
        <w:t>数字化堆场应建立堆场静态要素的三维几何模型等数字模型</w:t>
      </w:r>
      <w:r w:rsidRPr="009B6E09">
        <w:rPr>
          <w:rFonts w:hint="eastAsia"/>
        </w:rPr>
        <w:t>：</w:t>
      </w:r>
    </w:p>
    <w:p w14:paraId="66F3A524" w14:textId="71C79C90" w:rsidR="00B0789F" w:rsidRPr="009B6E09" w:rsidRDefault="00B0789F" w:rsidP="00A8209D">
      <w:pPr>
        <w:pStyle w:val="af5"/>
        <w:numPr>
          <w:ilvl w:val="0"/>
          <w:numId w:val="79"/>
        </w:numPr>
      </w:pPr>
      <w:r w:rsidRPr="009B6E09">
        <w:rPr>
          <w:rFonts w:hint="eastAsia"/>
        </w:rPr>
        <w:t>几何</w:t>
      </w:r>
      <w:r w:rsidR="0059343E" w:rsidRPr="009B6E09">
        <w:rPr>
          <w:rFonts w:hint="eastAsia"/>
        </w:rPr>
        <w:t>建模</w:t>
      </w:r>
      <w:r w:rsidRPr="009B6E09">
        <w:rPr>
          <w:rFonts w:hint="eastAsia"/>
        </w:rPr>
        <w:t>应包括堆场静态要素的尺寸、形状和位置等信息</w:t>
      </w:r>
      <w:r w:rsidR="000E47B2" w:rsidRPr="009B6E09">
        <w:rPr>
          <w:rFonts w:hint="eastAsia"/>
        </w:rPr>
        <w:t>，可根据堆场图纸或批量数据的采集建立堆场静态要素的几何模型</w:t>
      </w:r>
      <w:r w:rsidRPr="009B6E09">
        <w:rPr>
          <w:rFonts w:hint="eastAsia"/>
        </w:rPr>
        <w:t>,在满足应用要求的前提下,宜对已有的几何模型进行简化、轻量化、贴图等处理</w:t>
      </w:r>
      <w:r w:rsidR="0024699A" w:rsidRPr="009B6E09">
        <w:rPr>
          <w:rFonts w:hint="eastAsia"/>
        </w:rPr>
        <w:t>；</w:t>
      </w:r>
    </w:p>
    <w:p w14:paraId="2C133ADC" w14:textId="24DD56A6" w:rsidR="00B0789F" w:rsidRPr="009B6E09" w:rsidRDefault="00B0789F" w:rsidP="00B0789F">
      <w:pPr>
        <w:pStyle w:val="af5"/>
      </w:pPr>
      <w:r w:rsidRPr="009B6E09">
        <w:rPr>
          <w:rFonts w:hint="eastAsia"/>
        </w:rPr>
        <w:t>可视化建模</w:t>
      </w:r>
      <w:proofErr w:type="gramStart"/>
      <w:r w:rsidR="00EB4B6E" w:rsidRPr="009B6E09">
        <w:rPr>
          <w:rFonts w:hint="eastAsia"/>
        </w:rPr>
        <w:t>宜</w:t>
      </w:r>
      <w:r w:rsidRPr="009B6E09">
        <w:rPr>
          <w:rFonts w:hint="eastAsia"/>
        </w:rPr>
        <w:t>建立</w:t>
      </w:r>
      <w:proofErr w:type="gramEnd"/>
      <w:r w:rsidRPr="009B6E09">
        <w:rPr>
          <w:rFonts w:hint="eastAsia"/>
        </w:rPr>
        <w:t>满足</w:t>
      </w:r>
      <w:r w:rsidR="00205064" w:rsidRPr="009B6E09">
        <w:rPr>
          <w:rFonts w:hint="eastAsia"/>
        </w:rPr>
        <w:t>堆场静态要素</w:t>
      </w:r>
      <w:r w:rsidRPr="009B6E09">
        <w:rPr>
          <w:rFonts w:hint="eastAsia"/>
        </w:rPr>
        <w:t>可视化交互需要的</w:t>
      </w:r>
      <w:r w:rsidR="00EB4B6E" w:rsidRPr="009B6E09">
        <w:rPr>
          <w:rFonts w:hint="eastAsia"/>
        </w:rPr>
        <w:t>二</w:t>
      </w:r>
      <w:r w:rsidRPr="009B6E09">
        <w:rPr>
          <w:rFonts w:hint="eastAsia"/>
        </w:rPr>
        <w:t>三维模型</w:t>
      </w:r>
      <w:r w:rsidR="0059343E" w:rsidRPr="009B6E09">
        <w:rPr>
          <w:rFonts w:hint="eastAsia"/>
        </w:rPr>
        <w:t>；</w:t>
      </w:r>
      <w:r w:rsidRPr="009B6E09">
        <w:rPr>
          <w:rFonts w:hint="eastAsia"/>
        </w:rPr>
        <w:t>宜根据需要,支持</w:t>
      </w:r>
      <w:r w:rsidR="0059343E" w:rsidRPr="009B6E09">
        <w:rPr>
          <w:rFonts w:hint="eastAsia"/>
        </w:rPr>
        <w:t>可见光建模、结构光建模、倾斜摄影建模等</w:t>
      </w:r>
      <w:r w:rsidRPr="009B6E09">
        <w:rPr>
          <w:rFonts w:hint="eastAsia"/>
        </w:rPr>
        <w:t>不同类型的建模方法</w:t>
      </w:r>
      <w:r w:rsidR="0024699A" w:rsidRPr="009B6E09">
        <w:rPr>
          <w:rFonts w:hint="eastAsia"/>
        </w:rPr>
        <w:t>；</w:t>
      </w:r>
    </w:p>
    <w:p w14:paraId="78C5C929" w14:textId="1E8EFDC5" w:rsidR="00B0789F" w:rsidRPr="009B6E09" w:rsidRDefault="00B0789F" w:rsidP="00B0789F">
      <w:pPr>
        <w:pStyle w:val="af5"/>
      </w:pPr>
      <w:r w:rsidRPr="009B6E09">
        <w:rPr>
          <w:rFonts w:hint="eastAsia"/>
        </w:rPr>
        <w:t>应支持对</w:t>
      </w:r>
      <w:r w:rsidR="00205064" w:rsidRPr="009B6E09">
        <w:rPr>
          <w:rFonts w:hint="eastAsia"/>
        </w:rPr>
        <w:t>堆场静态要素数字模型</w:t>
      </w:r>
      <w:r w:rsidRPr="009B6E09">
        <w:rPr>
          <w:rFonts w:hint="eastAsia"/>
        </w:rPr>
        <w:t>编码和管理,通过编码对</w:t>
      </w:r>
      <w:r w:rsidR="00205064" w:rsidRPr="009B6E09">
        <w:rPr>
          <w:rFonts w:hint="eastAsia"/>
        </w:rPr>
        <w:t>堆场静态要素数字模型进行</w:t>
      </w:r>
      <w:r w:rsidRPr="009B6E09">
        <w:rPr>
          <w:rFonts w:hint="eastAsia"/>
        </w:rPr>
        <w:t>唯一性识别</w:t>
      </w:r>
      <w:r w:rsidR="0024699A" w:rsidRPr="009B6E09">
        <w:rPr>
          <w:rFonts w:hint="eastAsia"/>
        </w:rPr>
        <w:t>；</w:t>
      </w:r>
    </w:p>
    <w:p w14:paraId="56C30F6C" w14:textId="44FB74EB" w:rsidR="00B0789F" w:rsidRPr="009B6E09" w:rsidRDefault="00B0789F" w:rsidP="00B0789F">
      <w:pPr>
        <w:pStyle w:val="af5"/>
      </w:pPr>
      <w:proofErr w:type="gramStart"/>
      <w:r w:rsidRPr="009B6E09">
        <w:rPr>
          <w:rFonts w:hint="eastAsia"/>
        </w:rPr>
        <w:t>宜支持</w:t>
      </w:r>
      <w:proofErr w:type="gramEnd"/>
      <w:r w:rsidRPr="009B6E09">
        <w:rPr>
          <w:rFonts w:hint="eastAsia"/>
        </w:rPr>
        <w:t>UE4等主流建模软件工具以及depth map、multi-plane</w:t>
      </w:r>
      <w:r w:rsidR="00A8209D" w:rsidRPr="009B6E09">
        <w:rPr>
          <w:rFonts w:hint="eastAsia"/>
        </w:rPr>
        <w:t xml:space="preserve"> </w:t>
      </w:r>
      <w:r w:rsidRPr="009B6E09">
        <w:rPr>
          <w:rFonts w:hint="eastAsia"/>
        </w:rPr>
        <w:t>image等多种模型表达方法</w:t>
      </w:r>
      <w:r w:rsidR="000E47B2" w:rsidRPr="009B6E09">
        <w:rPr>
          <w:rFonts w:hint="eastAsia"/>
        </w:rPr>
        <w:t>；</w:t>
      </w:r>
    </w:p>
    <w:p w14:paraId="74924A56" w14:textId="16DA494E" w:rsidR="00A8209D" w:rsidRPr="009B6E09" w:rsidRDefault="00B0789F" w:rsidP="00B0789F">
      <w:pPr>
        <w:pStyle w:val="af5"/>
      </w:pPr>
      <w:proofErr w:type="gramStart"/>
      <w:r w:rsidRPr="009B6E09">
        <w:rPr>
          <w:rFonts w:hint="eastAsia"/>
        </w:rPr>
        <w:t>宜满足</w:t>
      </w:r>
      <w:proofErr w:type="gramEnd"/>
      <w:r w:rsidR="00A8209D" w:rsidRPr="009B6E09">
        <w:rPr>
          <w:rFonts w:hint="eastAsia"/>
        </w:rPr>
        <w:t>堆场静态要素数字</w:t>
      </w:r>
      <w:r w:rsidRPr="009B6E09">
        <w:rPr>
          <w:rFonts w:hint="eastAsia"/>
        </w:rPr>
        <w:t>模型验证的规则</w:t>
      </w:r>
      <w:r w:rsidR="00A8209D" w:rsidRPr="009B6E09">
        <w:rPr>
          <w:rFonts w:hint="eastAsia"/>
        </w:rPr>
        <w:t>；</w:t>
      </w:r>
    </w:p>
    <w:p w14:paraId="6004DD33" w14:textId="103C7BD6" w:rsidR="00A8209D" w:rsidRPr="009B6E09" w:rsidRDefault="00B0789F" w:rsidP="00B0789F">
      <w:pPr>
        <w:pStyle w:val="af5"/>
      </w:pPr>
      <w:r w:rsidRPr="009B6E09">
        <w:rPr>
          <w:rFonts w:hint="eastAsia"/>
        </w:rPr>
        <w:t>宜具备集成、添加和替换</w:t>
      </w:r>
      <w:r w:rsidR="00A8209D" w:rsidRPr="009B6E09">
        <w:rPr>
          <w:rFonts w:hint="eastAsia"/>
        </w:rPr>
        <w:t>堆场静态要素</w:t>
      </w:r>
      <w:r w:rsidRPr="009B6E09">
        <w:rPr>
          <w:rFonts w:hint="eastAsia"/>
        </w:rPr>
        <w:t>数字模型的能力</w:t>
      </w:r>
      <w:r w:rsidR="00B43AA1" w:rsidRPr="009B6E09">
        <w:rPr>
          <w:rFonts w:hint="eastAsia"/>
        </w:rPr>
        <w:t>。</w:t>
      </w:r>
    </w:p>
    <w:p w14:paraId="578B7D59" w14:textId="7FE5CD79" w:rsidR="008E4257" w:rsidRPr="009B6E09" w:rsidRDefault="0043421A" w:rsidP="00075124">
      <w:pPr>
        <w:pStyle w:val="affffffffe"/>
        <w:ind w:left="0"/>
      </w:pPr>
      <w:r w:rsidRPr="009B6E09">
        <w:rPr>
          <w:rFonts w:hint="eastAsia"/>
        </w:rPr>
        <w:t>数字化堆场</w:t>
      </w:r>
      <w:r w:rsidR="008E4257" w:rsidRPr="009B6E09">
        <w:rPr>
          <w:rFonts w:hint="eastAsia"/>
        </w:rPr>
        <w:t>应接入堆场静态要素位移、沉降等监测</w:t>
      </w:r>
      <w:r w:rsidR="000E47B2" w:rsidRPr="009B6E09">
        <w:rPr>
          <w:rFonts w:hint="eastAsia"/>
        </w:rPr>
        <w:t>感知</w:t>
      </w:r>
      <w:r w:rsidR="008E4257" w:rsidRPr="009B6E09">
        <w:rPr>
          <w:rFonts w:hint="eastAsia"/>
        </w:rPr>
        <w:t>数据</w:t>
      </w:r>
      <w:r w:rsidR="001B1F30" w:rsidRPr="009B6E09">
        <w:rPr>
          <w:rFonts w:hint="eastAsia"/>
        </w:rPr>
        <w:t>，保证数字模型与</w:t>
      </w:r>
      <w:r w:rsidR="000E47B2" w:rsidRPr="009B6E09">
        <w:rPr>
          <w:rFonts w:hint="eastAsia"/>
        </w:rPr>
        <w:t>感知</w:t>
      </w:r>
      <w:r w:rsidR="001B1F30" w:rsidRPr="009B6E09">
        <w:rPr>
          <w:rFonts w:hint="eastAsia"/>
        </w:rPr>
        <w:t>数据信息更新的实时性、同步性和可靠性</w:t>
      </w:r>
      <w:r w:rsidR="008E4257" w:rsidRPr="009B6E09">
        <w:rPr>
          <w:rFonts w:hint="eastAsia"/>
        </w:rPr>
        <w:t>。</w:t>
      </w:r>
    </w:p>
    <w:p w14:paraId="6BA5FFC6" w14:textId="1CC7B38A" w:rsidR="00D352D6" w:rsidRPr="009B6E09" w:rsidRDefault="0043421A" w:rsidP="00D352D6">
      <w:pPr>
        <w:pStyle w:val="affffffffe"/>
        <w:ind w:left="0"/>
      </w:pPr>
      <w:r w:rsidRPr="009B6E09">
        <w:rPr>
          <w:rFonts w:hint="eastAsia"/>
        </w:rPr>
        <w:t>数字化堆场</w:t>
      </w:r>
      <w:r w:rsidR="00D352D6" w:rsidRPr="009B6E09">
        <w:rPr>
          <w:rFonts w:hint="eastAsia"/>
        </w:rPr>
        <w:t>应支持白天模式，设备、设施应有光影渲染效果；应支持夜间模式，楼宇、廊道的窗户、作业设备、堆场照明等应有光影渲染效果。</w:t>
      </w:r>
    </w:p>
    <w:p w14:paraId="029BD008" w14:textId="720368CA" w:rsidR="005F1894" w:rsidRPr="009B6E09" w:rsidRDefault="005F1894" w:rsidP="005F1894">
      <w:pPr>
        <w:pStyle w:val="affc"/>
        <w:spacing w:before="240" w:after="240"/>
      </w:pPr>
      <w:bookmarkStart w:id="51" w:name="_Toc208511378"/>
      <w:r w:rsidRPr="009B6E09">
        <w:rPr>
          <w:rFonts w:hint="eastAsia"/>
        </w:rPr>
        <w:t>堆场动态要素</w:t>
      </w:r>
      <w:bookmarkEnd w:id="51"/>
    </w:p>
    <w:p w14:paraId="4C7838BD" w14:textId="005D91AF" w:rsidR="005F1894" w:rsidRPr="009B6E09" w:rsidRDefault="0043421A" w:rsidP="00DD3B0B">
      <w:pPr>
        <w:pStyle w:val="affffffffe"/>
        <w:ind w:left="0"/>
      </w:pPr>
      <w:r w:rsidRPr="009B6E09">
        <w:rPr>
          <w:rFonts w:hint="eastAsia"/>
        </w:rPr>
        <w:t>数字化堆场</w:t>
      </w:r>
      <w:r w:rsidR="005F1894" w:rsidRPr="009B6E09">
        <w:rPr>
          <w:rFonts w:hint="eastAsia"/>
        </w:rPr>
        <w:t>应</w:t>
      </w:r>
      <w:r w:rsidR="005D037E" w:rsidRPr="009B6E09">
        <w:rPr>
          <w:rFonts w:hint="eastAsia"/>
        </w:rPr>
        <w:t>通过构建</w:t>
      </w:r>
      <w:r w:rsidR="002B0391" w:rsidRPr="009B6E09">
        <w:rPr>
          <w:rFonts w:hint="eastAsia"/>
        </w:rPr>
        <w:t>高精度、高逼真度的堆场动态要素</w:t>
      </w:r>
      <w:r w:rsidR="005D037E" w:rsidRPr="009B6E09">
        <w:rPr>
          <w:rFonts w:hint="eastAsia"/>
        </w:rPr>
        <w:t>数字模型和</w:t>
      </w:r>
      <w:r w:rsidR="002B0391" w:rsidRPr="009B6E09">
        <w:rPr>
          <w:rFonts w:hint="eastAsia"/>
        </w:rPr>
        <w:t>感知</w:t>
      </w:r>
      <w:r w:rsidR="005D037E" w:rsidRPr="009B6E09">
        <w:rPr>
          <w:rFonts w:hint="eastAsia"/>
        </w:rPr>
        <w:t>数据实现堆场动态要素的数字化映射。</w:t>
      </w:r>
    </w:p>
    <w:p w14:paraId="562A6DD8" w14:textId="4AB1243C" w:rsidR="005F1894" w:rsidRPr="009B6E09" w:rsidRDefault="0043421A" w:rsidP="00DD3B0B">
      <w:pPr>
        <w:pStyle w:val="affffffffe"/>
        <w:ind w:left="0"/>
      </w:pPr>
      <w:r w:rsidRPr="009B6E09">
        <w:rPr>
          <w:rFonts w:hint="eastAsia"/>
        </w:rPr>
        <w:t>数字化堆场</w:t>
      </w:r>
      <w:r w:rsidR="005F1894" w:rsidRPr="009B6E09">
        <w:rPr>
          <w:rFonts w:hint="eastAsia"/>
        </w:rPr>
        <w:t>应包括卸船机、装船机、堆取料机、皮带机、料堆等</w:t>
      </w:r>
      <w:r w:rsidR="005D037E" w:rsidRPr="009B6E09">
        <w:rPr>
          <w:rFonts w:hint="eastAsia"/>
        </w:rPr>
        <w:t>堆场</w:t>
      </w:r>
      <w:r w:rsidR="005F1894" w:rsidRPr="009B6E09">
        <w:rPr>
          <w:rFonts w:hint="eastAsia"/>
        </w:rPr>
        <w:t>动态要素：</w:t>
      </w:r>
    </w:p>
    <w:p w14:paraId="181A17A4" w14:textId="0BBECE32" w:rsidR="005F1894" w:rsidRPr="009B6E09" w:rsidRDefault="005F1894" w:rsidP="005F1894">
      <w:pPr>
        <w:pStyle w:val="af5"/>
        <w:numPr>
          <w:ilvl w:val="0"/>
          <w:numId w:val="32"/>
        </w:numPr>
      </w:pPr>
      <w:r w:rsidRPr="009B6E09">
        <w:rPr>
          <w:rFonts w:hint="eastAsia"/>
        </w:rPr>
        <w:t>卸船机</w:t>
      </w:r>
      <w:r w:rsidR="00B91A58" w:rsidRPr="009B6E09">
        <w:rPr>
          <w:rFonts w:hint="eastAsia"/>
        </w:rPr>
        <w:t>宜</w:t>
      </w:r>
      <w:r w:rsidRPr="009B6E09">
        <w:rPr>
          <w:rFonts w:hint="eastAsia"/>
        </w:rPr>
        <w:t>包括整机、皮带、电缆卷盘、电缆、俯仰钢丝绳、抓斗、料斗、移动料斗、灯、小车、大车及驱动车轮等；</w:t>
      </w:r>
    </w:p>
    <w:p w14:paraId="3C09BEAE" w14:textId="06284F4D" w:rsidR="005F1894" w:rsidRPr="009B6E09" w:rsidRDefault="005F1894" w:rsidP="005F1894">
      <w:pPr>
        <w:pStyle w:val="af5"/>
      </w:pPr>
      <w:r w:rsidRPr="009B6E09">
        <w:rPr>
          <w:rFonts w:hint="eastAsia"/>
        </w:rPr>
        <w:t>装船机</w:t>
      </w:r>
      <w:r w:rsidR="00B91A58" w:rsidRPr="009B6E09">
        <w:rPr>
          <w:rFonts w:hint="eastAsia"/>
        </w:rPr>
        <w:t>宜</w:t>
      </w:r>
      <w:r w:rsidRPr="009B6E09">
        <w:rPr>
          <w:rFonts w:hint="eastAsia"/>
        </w:rPr>
        <w:t>包括整机、皮带及驱动机构、电缆卷盘、电缆、俯仰钢丝绳、料斗、滚筒、托辊、回转机构、俯仰机构、大车及车轮等；</w:t>
      </w:r>
    </w:p>
    <w:p w14:paraId="5CE4EA5B" w14:textId="2706ABF9" w:rsidR="005F1894" w:rsidRPr="009B6E09" w:rsidRDefault="005F1894" w:rsidP="005F1894">
      <w:pPr>
        <w:pStyle w:val="af5"/>
      </w:pPr>
      <w:r w:rsidRPr="009B6E09">
        <w:rPr>
          <w:rFonts w:hint="eastAsia"/>
        </w:rPr>
        <w:t>堆取料机</w:t>
      </w:r>
      <w:r w:rsidR="00B91A58" w:rsidRPr="009B6E09">
        <w:rPr>
          <w:rFonts w:hint="eastAsia"/>
        </w:rPr>
        <w:t>宜</w:t>
      </w:r>
      <w:r w:rsidRPr="009B6E09">
        <w:rPr>
          <w:rFonts w:hint="eastAsia"/>
        </w:rPr>
        <w:t>包括整机、皮带及驱动机构、电缆卷盘、电缆、料斗、斗轮、滚筒托辊、回转机构、俯仰机构、大车及车轮等；</w:t>
      </w:r>
    </w:p>
    <w:p w14:paraId="54FF9A65" w14:textId="2E12282C" w:rsidR="005F1894" w:rsidRPr="009B6E09" w:rsidRDefault="005F1894" w:rsidP="005F1894">
      <w:pPr>
        <w:pStyle w:val="af5"/>
      </w:pPr>
      <w:r w:rsidRPr="009B6E09">
        <w:rPr>
          <w:rFonts w:hint="eastAsia"/>
        </w:rPr>
        <w:t>皮带机</w:t>
      </w:r>
      <w:r w:rsidR="00B91A58" w:rsidRPr="009B6E09">
        <w:rPr>
          <w:rFonts w:hint="eastAsia"/>
        </w:rPr>
        <w:t>宜</w:t>
      </w:r>
      <w:r w:rsidRPr="009B6E09">
        <w:rPr>
          <w:rFonts w:hint="eastAsia"/>
        </w:rPr>
        <w:t>包括皮带、滚筒、托辊、张紧装置、机侧桥架及水管、料斗、驱动机构；</w:t>
      </w:r>
    </w:p>
    <w:p w14:paraId="6CD2FFC3" w14:textId="7FF962ED" w:rsidR="005F1894" w:rsidRPr="009B6E09" w:rsidRDefault="005F1894" w:rsidP="005F1894">
      <w:pPr>
        <w:pStyle w:val="af5"/>
      </w:pPr>
      <w:r w:rsidRPr="009B6E09">
        <w:rPr>
          <w:rFonts w:hint="eastAsia"/>
        </w:rPr>
        <w:t>料堆应包括堆垛、检修箱、堆场喷枪、</w:t>
      </w:r>
      <w:proofErr w:type="gramStart"/>
      <w:r w:rsidRPr="009B6E09">
        <w:rPr>
          <w:rFonts w:hint="eastAsia"/>
        </w:rPr>
        <w:t>挡矿墙</w:t>
      </w:r>
      <w:proofErr w:type="gramEnd"/>
      <w:r w:rsidRPr="009B6E09">
        <w:rPr>
          <w:rFonts w:hint="eastAsia"/>
        </w:rPr>
        <w:t>等</w:t>
      </w:r>
      <w:r w:rsidR="00D44FBB" w:rsidRPr="009B6E09">
        <w:rPr>
          <w:rFonts w:hint="eastAsia"/>
        </w:rPr>
        <w:t>。</w:t>
      </w:r>
    </w:p>
    <w:p w14:paraId="5534AFAA" w14:textId="77D5C753" w:rsidR="005D037E" w:rsidRPr="009B6E09" w:rsidRDefault="0043421A" w:rsidP="005D037E">
      <w:pPr>
        <w:pStyle w:val="affffffffe"/>
        <w:ind w:left="0"/>
      </w:pPr>
      <w:r w:rsidRPr="009B6E09">
        <w:rPr>
          <w:rFonts w:hint="eastAsia"/>
        </w:rPr>
        <w:t>数字化堆场</w:t>
      </w:r>
      <w:proofErr w:type="gramStart"/>
      <w:r w:rsidR="00B91A58" w:rsidRPr="009B6E09">
        <w:rPr>
          <w:rFonts w:hint="eastAsia"/>
        </w:rPr>
        <w:t>宜</w:t>
      </w:r>
      <w:r w:rsidR="005D037E" w:rsidRPr="009B6E09">
        <w:rPr>
          <w:rFonts w:hint="eastAsia"/>
        </w:rPr>
        <w:t>建立</w:t>
      </w:r>
      <w:proofErr w:type="gramEnd"/>
      <w:r w:rsidR="005D037E" w:rsidRPr="009B6E09">
        <w:rPr>
          <w:rFonts w:hint="eastAsia"/>
        </w:rPr>
        <w:t>堆场动态要素的三维几何模型等数字模型</w:t>
      </w:r>
      <w:r w:rsidR="002B0391" w:rsidRPr="009B6E09">
        <w:rPr>
          <w:rFonts w:hint="eastAsia"/>
        </w:rPr>
        <w:t>：</w:t>
      </w:r>
    </w:p>
    <w:p w14:paraId="61440278" w14:textId="47C3A3AA" w:rsidR="005D037E" w:rsidRPr="009B6E09" w:rsidRDefault="005D037E" w:rsidP="009B6E09">
      <w:pPr>
        <w:pStyle w:val="af5"/>
        <w:numPr>
          <w:ilvl w:val="0"/>
          <w:numId w:val="150"/>
        </w:numPr>
      </w:pPr>
      <w:r w:rsidRPr="009B6E09">
        <w:rPr>
          <w:rFonts w:hint="eastAsia"/>
        </w:rPr>
        <w:t>几何建模应包括堆场动态要素的尺寸、形状和位置等信息,</w:t>
      </w:r>
      <w:r w:rsidR="002B0391" w:rsidRPr="009B6E09">
        <w:rPr>
          <w:rFonts w:hint="eastAsia"/>
        </w:rPr>
        <w:t>可根据堆场动态要素精确设计图纸或批量数据的采集建立堆场动态要素的几何模型，</w:t>
      </w:r>
      <w:r w:rsidRPr="009B6E09">
        <w:rPr>
          <w:rFonts w:hint="eastAsia"/>
        </w:rPr>
        <w:t>在满足应用要求的前提下,宜对已有的几何模型进行简化、轻量化、贴图等处理</w:t>
      </w:r>
      <w:r w:rsidR="00D02159" w:rsidRPr="009B6E09">
        <w:rPr>
          <w:rFonts w:hint="eastAsia"/>
        </w:rPr>
        <w:t>，堆垛颜色显示</w:t>
      </w:r>
      <w:proofErr w:type="gramStart"/>
      <w:r w:rsidR="00D02159" w:rsidRPr="009B6E09">
        <w:rPr>
          <w:rFonts w:hint="eastAsia"/>
        </w:rPr>
        <w:t>宜支持</w:t>
      </w:r>
      <w:proofErr w:type="gramEnd"/>
      <w:r w:rsidR="00D02159" w:rsidRPr="009B6E09">
        <w:rPr>
          <w:rFonts w:hint="eastAsia"/>
        </w:rPr>
        <w:t>矿种颜色显示和不同作业状态颜色显示切换；</w:t>
      </w:r>
    </w:p>
    <w:p w14:paraId="091F9D26" w14:textId="32BC90A6" w:rsidR="005D037E" w:rsidRPr="009B6E09" w:rsidRDefault="005D037E" w:rsidP="008C06F4">
      <w:pPr>
        <w:pStyle w:val="af5"/>
      </w:pPr>
      <w:r w:rsidRPr="009B6E09">
        <w:rPr>
          <w:rFonts w:hint="eastAsia"/>
        </w:rPr>
        <w:t>可视化建模</w:t>
      </w:r>
      <w:proofErr w:type="gramStart"/>
      <w:r w:rsidR="003F4AE2" w:rsidRPr="009B6E09">
        <w:rPr>
          <w:rFonts w:hint="eastAsia"/>
        </w:rPr>
        <w:t>宜</w:t>
      </w:r>
      <w:r w:rsidRPr="009B6E09">
        <w:rPr>
          <w:rFonts w:hint="eastAsia"/>
        </w:rPr>
        <w:t>建立</w:t>
      </w:r>
      <w:proofErr w:type="gramEnd"/>
      <w:r w:rsidRPr="009B6E09">
        <w:rPr>
          <w:rFonts w:hint="eastAsia"/>
        </w:rPr>
        <w:t>满足堆场动态要素可视化交互需要的</w:t>
      </w:r>
      <w:r w:rsidR="003F4AE2" w:rsidRPr="009B6E09">
        <w:rPr>
          <w:rFonts w:hint="eastAsia"/>
        </w:rPr>
        <w:t>二</w:t>
      </w:r>
      <w:r w:rsidRPr="009B6E09">
        <w:rPr>
          <w:rFonts w:hint="eastAsia"/>
        </w:rPr>
        <w:t>三维模型</w:t>
      </w:r>
      <w:r w:rsidR="00B91A58" w:rsidRPr="009B6E09">
        <w:rPr>
          <w:rFonts w:hint="eastAsia"/>
        </w:rPr>
        <w:t>，三维建模应符合CH/T 9015的有关要求</w:t>
      </w:r>
      <w:r w:rsidRPr="009B6E09">
        <w:rPr>
          <w:rFonts w:hint="eastAsia"/>
        </w:rPr>
        <w:t>；宜根据需要,支持激光点云建模、倾斜摄影建模等不同类型的建模方法</w:t>
      </w:r>
      <w:r w:rsidR="002B0391" w:rsidRPr="009B6E09">
        <w:rPr>
          <w:rFonts w:hint="eastAsia"/>
        </w:rPr>
        <w:t>；</w:t>
      </w:r>
    </w:p>
    <w:p w14:paraId="1CDC6F55" w14:textId="79AA0CA5" w:rsidR="005D037E" w:rsidRPr="009B6E09" w:rsidRDefault="005D037E" w:rsidP="005D037E">
      <w:pPr>
        <w:pStyle w:val="af5"/>
      </w:pPr>
      <w:r w:rsidRPr="009B6E09">
        <w:rPr>
          <w:rFonts w:hint="eastAsia"/>
        </w:rPr>
        <w:t>应支持对堆场动态要素数字模型编码和管理,通过编码对堆场动态要素数字模型进行唯一性识别</w:t>
      </w:r>
      <w:r w:rsidR="002B0391" w:rsidRPr="009B6E09">
        <w:rPr>
          <w:rFonts w:hint="eastAsia"/>
        </w:rPr>
        <w:t>；</w:t>
      </w:r>
    </w:p>
    <w:p w14:paraId="4FA7D004" w14:textId="16401D7A" w:rsidR="005D037E" w:rsidRPr="009B6E09" w:rsidRDefault="005D037E" w:rsidP="005D037E">
      <w:pPr>
        <w:pStyle w:val="af5"/>
      </w:pPr>
      <w:proofErr w:type="gramStart"/>
      <w:r w:rsidRPr="009B6E09">
        <w:rPr>
          <w:rFonts w:hint="eastAsia"/>
        </w:rPr>
        <w:t>宜支持</w:t>
      </w:r>
      <w:proofErr w:type="gramEnd"/>
      <w:r w:rsidRPr="009B6E09">
        <w:rPr>
          <w:rFonts w:hint="eastAsia"/>
        </w:rPr>
        <w:t>UE4等主流建模软件工具以及depth map、multi-plane image等多种模型表达方法</w:t>
      </w:r>
      <w:r w:rsidR="002B0391" w:rsidRPr="009B6E09">
        <w:rPr>
          <w:rFonts w:hint="eastAsia"/>
        </w:rPr>
        <w:t>；</w:t>
      </w:r>
    </w:p>
    <w:p w14:paraId="73E415DF" w14:textId="1A0665DA" w:rsidR="005D037E" w:rsidRPr="009B6E09" w:rsidRDefault="005D037E" w:rsidP="005D037E">
      <w:pPr>
        <w:pStyle w:val="af5"/>
      </w:pPr>
      <w:proofErr w:type="gramStart"/>
      <w:r w:rsidRPr="009B6E09">
        <w:rPr>
          <w:rFonts w:hint="eastAsia"/>
        </w:rPr>
        <w:t>宜满足</w:t>
      </w:r>
      <w:proofErr w:type="gramEnd"/>
      <w:r w:rsidRPr="009B6E09">
        <w:rPr>
          <w:rFonts w:hint="eastAsia"/>
        </w:rPr>
        <w:t>堆场动态要素数字模型验证的规则；</w:t>
      </w:r>
    </w:p>
    <w:p w14:paraId="102805D9" w14:textId="777A62F2" w:rsidR="005D037E" w:rsidRPr="009B6E09" w:rsidRDefault="005D037E" w:rsidP="005D037E">
      <w:pPr>
        <w:pStyle w:val="af5"/>
      </w:pPr>
      <w:r w:rsidRPr="009B6E09">
        <w:rPr>
          <w:rFonts w:hint="eastAsia"/>
        </w:rPr>
        <w:t>宜具备集成、添加和替换堆场动态要素数字模型的能力</w:t>
      </w:r>
      <w:r w:rsidR="00B43AA1" w:rsidRPr="009B6E09">
        <w:rPr>
          <w:rFonts w:hint="eastAsia"/>
        </w:rPr>
        <w:t>。</w:t>
      </w:r>
    </w:p>
    <w:p w14:paraId="20AE8BE8" w14:textId="77B35D35" w:rsidR="00413CF0" w:rsidRPr="009B6E09" w:rsidRDefault="0043421A" w:rsidP="00413CF0">
      <w:pPr>
        <w:pStyle w:val="affffffffe"/>
        <w:ind w:left="0"/>
      </w:pPr>
      <w:r w:rsidRPr="009B6E09">
        <w:rPr>
          <w:rFonts w:hint="eastAsia"/>
        </w:rPr>
        <w:t>数字化堆场</w:t>
      </w:r>
      <w:r w:rsidR="00413CF0" w:rsidRPr="009B6E09">
        <w:rPr>
          <w:rFonts w:hint="eastAsia"/>
        </w:rPr>
        <w:t>应建立装船机、卸船机、堆取料机、皮带机等大型机械设备的设备运动学、动力学特性模型，并依据设备的结构特征，模拟其在不同载重、路况、作业阶段等情况下的运动学、动力学变化规律，展示大型机械设备的行驶、大车运动、小车运动、能源消耗等关键参数指标，所有设备位置应与实时位置保持一致：</w:t>
      </w:r>
    </w:p>
    <w:p w14:paraId="6339FE79" w14:textId="6A4E2FC5" w:rsidR="00413CF0" w:rsidRPr="009B6E09" w:rsidRDefault="00413CF0" w:rsidP="00413CF0">
      <w:pPr>
        <w:pStyle w:val="af5"/>
        <w:numPr>
          <w:ilvl w:val="0"/>
          <w:numId w:val="34"/>
        </w:numPr>
      </w:pPr>
      <w:r w:rsidRPr="009B6E09">
        <w:rPr>
          <w:rFonts w:hint="eastAsia"/>
        </w:rPr>
        <w:t>卸船机应包括大机在轨道的平移、抓斗的起降及平移、小车在导轨上的移动、前大梁的摆动、电缆卷盘的变化；</w:t>
      </w:r>
    </w:p>
    <w:p w14:paraId="42E454D4" w14:textId="5E53B8FE" w:rsidR="00413CF0" w:rsidRPr="009B6E09" w:rsidRDefault="00413CF0" w:rsidP="00413CF0">
      <w:pPr>
        <w:pStyle w:val="af5"/>
      </w:pPr>
      <w:r w:rsidRPr="009B6E09">
        <w:rPr>
          <w:rFonts w:hint="eastAsia"/>
        </w:rPr>
        <w:t>装船机应包括大机在轨道上的移动、悬臂伸缩、溜筒摆动、大机回转、电缆卷盘；</w:t>
      </w:r>
    </w:p>
    <w:p w14:paraId="4C971FEF" w14:textId="04795589" w:rsidR="00413CF0" w:rsidRPr="009B6E09" w:rsidRDefault="00413CF0" w:rsidP="00413CF0">
      <w:pPr>
        <w:pStyle w:val="af5"/>
      </w:pPr>
      <w:r w:rsidRPr="009B6E09">
        <w:rPr>
          <w:rFonts w:hint="eastAsia"/>
        </w:rPr>
        <w:lastRenderedPageBreak/>
        <w:t>堆取料机应包括大机移动、大臂回转、大臂俯仰、斗轮转动、料斗升降、电缆卷盘的变化；</w:t>
      </w:r>
    </w:p>
    <w:p w14:paraId="5CB0E246" w14:textId="0C83D760" w:rsidR="00413CF0" w:rsidRPr="009B6E09" w:rsidRDefault="00413CF0" w:rsidP="00413CF0">
      <w:pPr>
        <w:pStyle w:val="af5"/>
      </w:pPr>
      <w:r w:rsidRPr="009B6E09">
        <w:rPr>
          <w:rFonts w:hint="eastAsia"/>
        </w:rPr>
        <w:t>皮带机应包括皮带上物料大小、皮带移动方向。皮带机是否运动、运动速度、流向、皮带上是否有货物应与实际情况一致。</w:t>
      </w:r>
    </w:p>
    <w:p w14:paraId="3B4D82E4" w14:textId="361DBABD" w:rsidR="005D037E" w:rsidRPr="009B6E09" w:rsidRDefault="0043421A" w:rsidP="00E56F49">
      <w:pPr>
        <w:pStyle w:val="affffffffe"/>
        <w:ind w:left="0"/>
      </w:pPr>
      <w:r w:rsidRPr="009B6E09">
        <w:rPr>
          <w:rFonts w:hint="eastAsia"/>
        </w:rPr>
        <w:t>数字化堆场</w:t>
      </w:r>
      <w:proofErr w:type="gramStart"/>
      <w:r w:rsidR="001E05F6" w:rsidRPr="009B6E09">
        <w:rPr>
          <w:rFonts w:hint="eastAsia"/>
        </w:rPr>
        <w:t>宜支持</w:t>
      </w:r>
      <w:proofErr w:type="gramEnd"/>
      <w:r w:rsidR="00306AF6" w:rsidRPr="009B6E09">
        <w:rPr>
          <w:rFonts w:hint="eastAsia"/>
        </w:rPr>
        <w:t>北斗卫星导航系统、激光、雷达、高精度摄像机、射频识别</w:t>
      </w:r>
      <w:r w:rsidR="001E05F6" w:rsidRPr="009B6E09">
        <w:rPr>
          <w:rFonts w:hint="eastAsia"/>
        </w:rPr>
        <w:t>等多种感知和采集技术对堆场动态要素的属性数据和动态数据进行获取</w:t>
      </w:r>
      <w:r w:rsidR="00413CF0" w:rsidRPr="009B6E09">
        <w:rPr>
          <w:rFonts w:hint="eastAsia"/>
        </w:rPr>
        <w:t>，</w:t>
      </w:r>
      <w:r w:rsidR="005D037E" w:rsidRPr="009B6E09">
        <w:rPr>
          <w:rFonts w:hint="eastAsia"/>
        </w:rPr>
        <w:t>展示装船机、卸船机、堆取料机、皮带机</w:t>
      </w:r>
      <w:r w:rsidR="001E05F6" w:rsidRPr="009B6E09">
        <w:rPr>
          <w:rFonts w:hint="eastAsia"/>
        </w:rPr>
        <w:t>、</w:t>
      </w:r>
      <w:r w:rsidR="00DA4262" w:rsidRPr="009B6E09">
        <w:rPr>
          <w:rFonts w:hint="eastAsia"/>
        </w:rPr>
        <w:t>流动机械、</w:t>
      </w:r>
      <w:r w:rsidR="001E05F6" w:rsidRPr="009B6E09">
        <w:rPr>
          <w:rFonts w:hint="eastAsia"/>
        </w:rPr>
        <w:t>堆垛</w:t>
      </w:r>
      <w:r w:rsidR="005D037E" w:rsidRPr="009B6E09">
        <w:rPr>
          <w:rFonts w:hint="eastAsia"/>
        </w:rPr>
        <w:t>等</w:t>
      </w:r>
      <w:r w:rsidR="00413CF0" w:rsidRPr="009B6E09">
        <w:rPr>
          <w:rFonts w:hint="eastAsia"/>
        </w:rPr>
        <w:t>动态</w:t>
      </w:r>
      <w:r w:rsidR="005D037E" w:rsidRPr="009B6E09">
        <w:rPr>
          <w:rFonts w:hint="eastAsia"/>
        </w:rPr>
        <w:t>变化过程：</w:t>
      </w:r>
    </w:p>
    <w:p w14:paraId="27A3396D" w14:textId="575F72EA" w:rsidR="005D037E" w:rsidRPr="009B6E09" w:rsidRDefault="005D037E" w:rsidP="005D037E">
      <w:pPr>
        <w:pStyle w:val="af5"/>
        <w:numPr>
          <w:ilvl w:val="0"/>
          <w:numId w:val="33"/>
        </w:numPr>
      </w:pPr>
      <w:r w:rsidRPr="009B6E09">
        <w:rPr>
          <w:rFonts w:hint="eastAsia"/>
        </w:rPr>
        <w:t>属性数据应包括</w:t>
      </w:r>
      <w:r w:rsidR="005F4011" w:rsidRPr="009B6E09">
        <w:rPr>
          <w:rFonts w:hint="eastAsia"/>
        </w:rPr>
        <w:t>设备</w:t>
      </w:r>
      <w:r w:rsidRPr="009B6E09">
        <w:rPr>
          <w:rFonts w:hint="eastAsia"/>
        </w:rPr>
        <w:t>行走速度、悬臂俯仰角度、悬臂旋转角度、各驱动部位数据</w:t>
      </w:r>
      <w:r w:rsidR="00306AF6" w:rsidRPr="009B6E09">
        <w:rPr>
          <w:rFonts w:hint="eastAsia"/>
        </w:rPr>
        <w:t>、</w:t>
      </w:r>
      <w:r w:rsidR="002E3F04" w:rsidRPr="009B6E09">
        <w:rPr>
          <w:rFonts w:cs="宋体" w:hint="eastAsia"/>
        </w:rPr>
        <w:t>自动化控制状态反馈</w:t>
      </w:r>
      <w:r w:rsidR="00A81332" w:rsidRPr="009B6E09">
        <w:rPr>
          <w:rFonts w:cs="宋体" w:hint="eastAsia"/>
        </w:rPr>
        <w:t>、作业状态反馈</w:t>
      </w:r>
      <w:r w:rsidRPr="009B6E09">
        <w:rPr>
          <w:rFonts w:hint="eastAsia"/>
        </w:rPr>
        <w:t>等；</w:t>
      </w:r>
    </w:p>
    <w:p w14:paraId="3BDEC0D9" w14:textId="411C40E5" w:rsidR="005D037E" w:rsidRPr="009B6E09" w:rsidRDefault="005D037E" w:rsidP="005D037E">
      <w:pPr>
        <w:pStyle w:val="af5"/>
      </w:pPr>
      <w:r w:rsidRPr="009B6E09">
        <w:rPr>
          <w:rFonts w:hint="eastAsia"/>
        </w:rPr>
        <w:t>动态数据应包括所有作业过程中实时发生、实时变化的数据，如</w:t>
      </w:r>
      <w:r w:rsidR="002E3F04" w:rsidRPr="009B6E09">
        <w:rPr>
          <w:rFonts w:hint="eastAsia"/>
        </w:rPr>
        <w:t>设备单位时间作业量、运行时间</w:t>
      </w:r>
      <w:r w:rsidRPr="009B6E09">
        <w:rPr>
          <w:rFonts w:hint="eastAsia"/>
        </w:rPr>
        <w:t>、位置、</w:t>
      </w:r>
      <w:r w:rsidR="002E3F04" w:rsidRPr="009B6E09">
        <w:rPr>
          <w:rFonts w:cs="宋体" w:hint="eastAsia"/>
        </w:rPr>
        <w:t>安全防碰撞检测信息、健康状态信息、异常告警信息</w:t>
      </w:r>
      <w:r w:rsidRPr="009B6E09">
        <w:rPr>
          <w:rFonts w:hint="eastAsia"/>
        </w:rPr>
        <w:t>、视频数据</w:t>
      </w:r>
      <w:r w:rsidR="00377E5D" w:rsidRPr="009B6E09">
        <w:rPr>
          <w:rFonts w:hint="eastAsia"/>
        </w:rPr>
        <w:t>，</w:t>
      </w:r>
      <w:r w:rsidR="00033646" w:rsidRPr="009B6E09">
        <w:rPr>
          <w:rFonts w:hint="eastAsia"/>
        </w:rPr>
        <w:t>货物装卸流速监测</w:t>
      </w:r>
      <w:r w:rsidR="002515E7" w:rsidRPr="009B6E09">
        <w:rPr>
          <w:rFonts w:hint="eastAsia"/>
        </w:rPr>
        <w:t>、货物重量监测</w:t>
      </w:r>
      <w:r w:rsidR="00033646" w:rsidRPr="009B6E09">
        <w:rPr>
          <w:rFonts w:hint="eastAsia"/>
        </w:rPr>
        <w:t>，</w:t>
      </w:r>
      <w:r w:rsidR="00377E5D" w:rsidRPr="009B6E09">
        <w:rPr>
          <w:rFonts w:hint="eastAsia"/>
        </w:rPr>
        <w:t>堆垛堆存量、堆垛</w:t>
      </w:r>
      <w:proofErr w:type="gramStart"/>
      <w:r w:rsidR="00377E5D" w:rsidRPr="009B6E09">
        <w:rPr>
          <w:rFonts w:hint="eastAsia"/>
        </w:rPr>
        <w:t>垛</w:t>
      </w:r>
      <w:proofErr w:type="gramEnd"/>
      <w:r w:rsidR="00377E5D" w:rsidRPr="009B6E09">
        <w:rPr>
          <w:rFonts w:hint="eastAsia"/>
        </w:rPr>
        <w:t>型、堆存报警</w:t>
      </w:r>
      <w:r w:rsidRPr="009B6E09">
        <w:rPr>
          <w:rFonts w:hint="eastAsia"/>
        </w:rPr>
        <w:t>等</w:t>
      </w:r>
      <w:r w:rsidR="00DE11A6" w:rsidRPr="009B6E09">
        <w:rPr>
          <w:rFonts w:hint="eastAsia"/>
        </w:rPr>
        <w:t>；</w:t>
      </w:r>
    </w:p>
    <w:p w14:paraId="5CC546DD" w14:textId="51A47E0C" w:rsidR="00AE69DA" w:rsidRPr="009B6E09" w:rsidRDefault="00AE69DA" w:rsidP="00AE69DA">
      <w:pPr>
        <w:pStyle w:val="af5"/>
      </w:pPr>
      <w:proofErr w:type="gramStart"/>
      <w:r w:rsidRPr="009B6E09">
        <w:rPr>
          <w:rFonts w:hint="eastAsia"/>
        </w:rPr>
        <w:t>轮廊</w:t>
      </w:r>
      <w:proofErr w:type="gramEnd"/>
      <w:r w:rsidRPr="009B6E09">
        <w:rPr>
          <w:rFonts w:hint="eastAsia"/>
        </w:rPr>
        <w:t>扫描仪应具有获取</w:t>
      </w:r>
      <w:proofErr w:type="gramStart"/>
      <w:r w:rsidRPr="009B6E09">
        <w:rPr>
          <w:rFonts w:hint="eastAsia"/>
        </w:rPr>
        <w:t>堆场垛型轮廓</w:t>
      </w:r>
      <w:proofErr w:type="gramEnd"/>
      <w:r w:rsidRPr="009B6E09">
        <w:rPr>
          <w:rFonts w:hint="eastAsia"/>
        </w:rPr>
        <w:t>点</w:t>
      </w:r>
      <w:proofErr w:type="gramStart"/>
      <w:r w:rsidRPr="009B6E09">
        <w:rPr>
          <w:rFonts w:hint="eastAsia"/>
        </w:rPr>
        <w:t>云数据</w:t>
      </w:r>
      <w:proofErr w:type="gramEnd"/>
      <w:r w:rsidRPr="009B6E09">
        <w:rPr>
          <w:rFonts w:hint="eastAsia"/>
        </w:rPr>
        <w:t>的能力,扫描仪类型选择应综合考虑工作环境、</w:t>
      </w:r>
      <w:proofErr w:type="gramStart"/>
      <w:r w:rsidRPr="009B6E09">
        <w:rPr>
          <w:rFonts w:hint="eastAsia"/>
        </w:rPr>
        <w:t>垛型和</w:t>
      </w:r>
      <w:proofErr w:type="gramEnd"/>
      <w:r w:rsidRPr="009B6E09">
        <w:rPr>
          <w:rFonts w:hint="eastAsia"/>
        </w:rPr>
        <w:t>定位精度等因素,</w:t>
      </w:r>
      <w:proofErr w:type="gramStart"/>
      <w:r w:rsidRPr="009B6E09">
        <w:rPr>
          <w:rFonts w:hint="eastAsia"/>
        </w:rPr>
        <w:t>轮廊</w:t>
      </w:r>
      <w:proofErr w:type="gramEnd"/>
      <w:r w:rsidRPr="009B6E09">
        <w:rPr>
          <w:rFonts w:hint="eastAsia"/>
        </w:rPr>
        <w:t>扫描精度允许偏差宜小于300mm。</w:t>
      </w:r>
    </w:p>
    <w:p w14:paraId="48ABE5B2" w14:textId="49157F64" w:rsidR="00452E86" w:rsidRPr="009B6E09" w:rsidRDefault="0043421A" w:rsidP="000F1FDE">
      <w:pPr>
        <w:pStyle w:val="affffffffe"/>
        <w:ind w:left="0"/>
      </w:pPr>
      <w:r w:rsidRPr="009B6E09">
        <w:rPr>
          <w:rFonts w:hint="eastAsia"/>
        </w:rPr>
        <w:t>数字化堆场</w:t>
      </w:r>
      <w:proofErr w:type="gramStart"/>
      <w:r w:rsidR="00B304F7" w:rsidRPr="009B6E09">
        <w:rPr>
          <w:rFonts w:hint="eastAsia"/>
        </w:rPr>
        <w:t>宜支持</w:t>
      </w:r>
      <w:proofErr w:type="gramEnd"/>
      <w:r w:rsidR="00D02159" w:rsidRPr="009B6E09">
        <w:rPr>
          <w:rFonts w:hint="eastAsia"/>
        </w:rPr>
        <w:t>作业环境、</w:t>
      </w:r>
      <w:r w:rsidR="000F1FDE" w:rsidRPr="009B6E09">
        <w:rPr>
          <w:rFonts w:hint="eastAsia"/>
        </w:rPr>
        <w:t>粉尘、污水、能耗等监测</w:t>
      </w:r>
      <w:r w:rsidR="00B304F7" w:rsidRPr="009B6E09">
        <w:rPr>
          <w:rFonts w:hint="eastAsia"/>
        </w:rPr>
        <w:t>。</w:t>
      </w:r>
    </w:p>
    <w:p w14:paraId="79D6724D" w14:textId="730F1C7A" w:rsidR="000F1FDE" w:rsidRPr="009B6E09" w:rsidRDefault="00D02159" w:rsidP="000F1FDE">
      <w:pPr>
        <w:pStyle w:val="af5"/>
        <w:numPr>
          <w:ilvl w:val="0"/>
          <w:numId w:val="112"/>
        </w:numPr>
      </w:pPr>
      <w:r w:rsidRPr="009B6E09">
        <w:rPr>
          <w:rFonts w:hint="eastAsia"/>
        </w:rPr>
        <w:t>作业环境监测包括物料表面含水率、温度、大气湿度、风力风向等</w:t>
      </w:r>
      <w:r w:rsidR="000F1FDE" w:rsidRPr="009B6E09">
        <w:rPr>
          <w:rFonts w:hint="eastAsia"/>
        </w:rPr>
        <w:t>；</w:t>
      </w:r>
    </w:p>
    <w:p w14:paraId="32EBE411" w14:textId="7836928B" w:rsidR="000F1FDE" w:rsidRPr="009B6E09" w:rsidRDefault="00D02159" w:rsidP="000F1FDE">
      <w:pPr>
        <w:pStyle w:val="af5"/>
      </w:pPr>
      <w:r w:rsidRPr="009B6E09">
        <w:rPr>
          <w:rFonts w:hint="eastAsia"/>
        </w:rPr>
        <w:t>粉尘监测包括堆场空气中的粉尘浓度；</w:t>
      </w:r>
    </w:p>
    <w:p w14:paraId="4D1552A1" w14:textId="252DA912" w:rsidR="00D02159" w:rsidRPr="009B6E09" w:rsidRDefault="00D02159" w:rsidP="000F1FDE">
      <w:pPr>
        <w:pStyle w:val="af5"/>
      </w:pPr>
      <w:r w:rsidRPr="009B6E09">
        <w:rPr>
          <w:rFonts w:hint="eastAsia"/>
        </w:rPr>
        <w:t>污水监测包括生产废水、生活污水及雨污水等水质监测；</w:t>
      </w:r>
    </w:p>
    <w:p w14:paraId="72647A77" w14:textId="6BB890C9" w:rsidR="00D02159" w:rsidRPr="009B6E09" w:rsidRDefault="00D02159" w:rsidP="000F1FDE">
      <w:pPr>
        <w:pStyle w:val="af5"/>
      </w:pPr>
      <w:r w:rsidRPr="009B6E09">
        <w:rPr>
          <w:rFonts w:hint="eastAsia"/>
        </w:rPr>
        <w:t>能耗监测包括作业设备、室外照明等用能监测。</w:t>
      </w:r>
    </w:p>
    <w:p w14:paraId="05508959" w14:textId="3ADAF0DF" w:rsidR="00087671" w:rsidRPr="009B6E09" w:rsidRDefault="00A47D55" w:rsidP="00087671">
      <w:pPr>
        <w:pStyle w:val="affc"/>
        <w:spacing w:before="240" w:after="240"/>
      </w:pPr>
      <w:bookmarkStart w:id="52" w:name="_Toc208511379"/>
      <w:r w:rsidRPr="009B6E09">
        <w:rPr>
          <w:rFonts w:hint="eastAsia"/>
        </w:rPr>
        <w:t>堆场要求</w:t>
      </w:r>
      <w:bookmarkEnd w:id="52"/>
    </w:p>
    <w:p w14:paraId="386A2E17" w14:textId="1738DC90" w:rsidR="00DE0FC4" w:rsidRPr="009B6E09" w:rsidRDefault="0043421A" w:rsidP="00DE0FC4">
      <w:pPr>
        <w:pStyle w:val="affffffffe"/>
        <w:ind w:left="0"/>
      </w:pPr>
      <w:r w:rsidRPr="009B6E09">
        <w:rPr>
          <w:rFonts w:hint="eastAsia"/>
        </w:rPr>
        <w:t>数字化堆场</w:t>
      </w:r>
      <w:r w:rsidR="00BA514E" w:rsidRPr="009B6E09">
        <w:rPr>
          <w:rFonts w:hint="eastAsia"/>
        </w:rPr>
        <w:t>应</w:t>
      </w:r>
      <w:r w:rsidR="00DE0FC4" w:rsidRPr="009B6E09">
        <w:rPr>
          <w:rFonts w:hint="eastAsia"/>
        </w:rPr>
        <w:t>具备</w:t>
      </w:r>
      <w:r w:rsidR="00A552CE" w:rsidRPr="009B6E09">
        <w:rPr>
          <w:rFonts w:hint="eastAsia"/>
        </w:rPr>
        <w:t>动态</w:t>
      </w:r>
      <w:r w:rsidR="00DE0FC4" w:rsidRPr="009B6E09">
        <w:rPr>
          <w:rFonts w:hint="eastAsia"/>
        </w:rPr>
        <w:t>仿真、数据分析、预测优化与决策、反馈与控制、可视化</w:t>
      </w:r>
      <w:proofErr w:type="gramStart"/>
      <w:r w:rsidR="00DE0FC4" w:rsidRPr="009B6E09">
        <w:rPr>
          <w:rFonts w:hint="eastAsia"/>
        </w:rPr>
        <w:t>交互等</w:t>
      </w:r>
      <w:proofErr w:type="gramEnd"/>
      <w:r w:rsidR="00DE0FC4" w:rsidRPr="009B6E09">
        <w:rPr>
          <w:rFonts w:hint="eastAsia"/>
        </w:rPr>
        <w:t>功能。</w:t>
      </w:r>
    </w:p>
    <w:p w14:paraId="3DAE1090" w14:textId="774B718C" w:rsidR="007821D8" w:rsidRPr="009B6E09" w:rsidRDefault="00C737C3" w:rsidP="007821D8">
      <w:pPr>
        <w:pStyle w:val="affffffffe"/>
        <w:ind w:left="0"/>
      </w:pPr>
      <w:r w:rsidRPr="009B6E09">
        <w:rPr>
          <w:rFonts w:hint="eastAsia"/>
        </w:rPr>
        <w:t>数字化堆场</w:t>
      </w:r>
      <w:r w:rsidR="00A552CE" w:rsidRPr="009B6E09">
        <w:rPr>
          <w:rFonts w:hint="eastAsia"/>
        </w:rPr>
        <w:t>动态</w:t>
      </w:r>
      <w:r w:rsidR="007821D8" w:rsidRPr="009B6E09">
        <w:rPr>
          <w:rFonts w:hint="eastAsia"/>
        </w:rPr>
        <w:t>仿真</w:t>
      </w:r>
      <w:r w:rsidRPr="009B6E09">
        <w:rPr>
          <w:rFonts w:hint="eastAsia"/>
        </w:rPr>
        <w:t>要求：</w:t>
      </w:r>
    </w:p>
    <w:p w14:paraId="7C58485F" w14:textId="40246C62" w:rsidR="002C4158" w:rsidRPr="009B6E09" w:rsidRDefault="00CF6307" w:rsidP="00BA514E">
      <w:pPr>
        <w:pStyle w:val="af5"/>
        <w:numPr>
          <w:ilvl w:val="0"/>
          <w:numId w:val="119"/>
        </w:numPr>
      </w:pPr>
      <w:r w:rsidRPr="009B6E09">
        <w:rPr>
          <w:rFonts w:cs="宋体" w:hint="eastAsia"/>
          <w:szCs w:val="21"/>
        </w:rPr>
        <w:t>应</w:t>
      </w:r>
      <w:r w:rsidR="002C4158" w:rsidRPr="009B6E09">
        <w:rPr>
          <w:rFonts w:cs="宋体" w:hint="eastAsia"/>
          <w:szCs w:val="21"/>
        </w:rPr>
        <w:t>基于各类模型算法</w:t>
      </w:r>
      <w:proofErr w:type="gramStart"/>
      <w:r w:rsidR="002C4158" w:rsidRPr="009B6E09">
        <w:rPr>
          <w:rFonts w:cs="宋体" w:hint="eastAsia"/>
          <w:szCs w:val="21"/>
        </w:rPr>
        <w:t>对</w:t>
      </w:r>
      <w:r w:rsidR="00A552CE" w:rsidRPr="009B6E09">
        <w:rPr>
          <w:rFonts w:hint="eastAsia"/>
        </w:rPr>
        <w:t>卸堆</w:t>
      </w:r>
      <w:proofErr w:type="gramEnd"/>
      <w:r w:rsidR="00A552CE" w:rsidRPr="009B6E09">
        <w:rPr>
          <w:rFonts w:hint="eastAsia"/>
        </w:rPr>
        <w:t>、取装、混堆、卸装、</w:t>
      </w:r>
      <w:proofErr w:type="gramStart"/>
      <w:r w:rsidR="00A552CE" w:rsidRPr="009B6E09">
        <w:rPr>
          <w:rFonts w:hint="eastAsia"/>
        </w:rPr>
        <w:t>换堆等</w:t>
      </w:r>
      <w:proofErr w:type="gramEnd"/>
      <w:r w:rsidR="002C4158" w:rsidRPr="009B6E09">
        <w:rPr>
          <w:rFonts w:cs="宋体" w:hint="eastAsia"/>
          <w:szCs w:val="21"/>
        </w:rPr>
        <w:t>码头生产工艺流程和生产场景进行仿真模拟，协助码头运营单位对生产过程进行优化，提升作业效率</w:t>
      </w:r>
      <w:r w:rsidR="00571358" w:rsidRPr="009B6E09">
        <w:rPr>
          <w:rFonts w:cs="宋体" w:hint="eastAsia"/>
          <w:szCs w:val="21"/>
        </w:rPr>
        <w:t>；</w:t>
      </w:r>
    </w:p>
    <w:p w14:paraId="1083C6E0" w14:textId="4B867A0F" w:rsidR="00A552CE" w:rsidRPr="009B6E09" w:rsidRDefault="00A552CE" w:rsidP="00A552CE">
      <w:pPr>
        <w:pStyle w:val="af5"/>
        <w:numPr>
          <w:ilvl w:val="0"/>
          <w:numId w:val="34"/>
        </w:numPr>
        <w:autoSpaceDE w:val="0"/>
        <w:autoSpaceDN w:val="0"/>
        <w:jc w:val="left"/>
        <w:rPr>
          <w:rFonts w:cs="宋体"/>
        </w:rPr>
      </w:pPr>
      <w:r w:rsidRPr="009B6E09">
        <w:rPr>
          <w:rFonts w:ascii="Times New Roman" w:hint="eastAsia"/>
        </w:rPr>
        <w:t>应支持</w:t>
      </w:r>
      <w:r w:rsidRPr="009B6E09">
        <w:rPr>
          <w:rFonts w:cs="宋体" w:hint="eastAsia"/>
        </w:rPr>
        <w:t>对堆场生产作业计划、</w:t>
      </w:r>
      <w:r w:rsidRPr="009B6E09">
        <w:rPr>
          <w:rFonts w:hint="eastAsia"/>
        </w:rPr>
        <w:t>装卸设备路径规划和自动避让仿真</w:t>
      </w:r>
      <w:r w:rsidRPr="009B6E09">
        <w:rPr>
          <w:rFonts w:cs="宋体" w:hint="eastAsia"/>
        </w:rPr>
        <w:t>推演；</w:t>
      </w:r>
    </w:p>
    <w:p w14:paraId="416AB0BD" w14:textId="29998219" w:rsidR="00A552CE" w:rsidRPr="009B6E09" w:rsidRDefault="00A552CE" w:rsidP="00A552CE">
      <w:pPr>
        <w:pStyle w:val="af5"/>
        <w:numPr>
          <w:ilvl w:val="0"/>
          <w:numId w:val="34"/>
        </w:numPr>
      </w:pPr>
      <w:r w:rsidRPr="009B6E09">
        <w:rPr>
          <w:rFonts w:hint="eastAsia"/>
        </w:rPr>
        <w:t>应支持堆场卸堆、取装、混堆、卸装、</w:t>
      </w:r>
      <w:proofErr w:type="gramStart"/>
      <w:r w:rsidRPr="009B6E09">
        <w:rPr>
          <w:rFonts w:hint="eastAsia"/>
        </w:rPr>
        <w:t>换堆等</w:t>
      </w:r>
      <w:proofErr w:type="gramEnd"/>
      <w:r w:rsidRPr="009B6E09">
        <w:rPr>
          <w:rFonts w:cs="宋体" w:hint="eastAsia"/>
          <w:szCs w:val="21"/>
        </w:rPr>
        <w:t>码头生产工艺流程</w:t>
      </w:r>
      <w:r w:rsidRPr="009B6E09">
        <w:rPr>
          <w:rFonts w:hint="eastAsia"/>
        </w:rPr>
        <w:t>防碰撞防护仿真；</w:t>
      </w:r>
    </w:p>
    <w:p w14:paraId="47E84B5B" w14:textId="150ACC93" w:rsidR="007821D8" w:rsidRPr="009B6E09" w:rsidRDefault="007821D8" w:rsidP="00560A13">
      <w:pPr>
        <w:pStyle w:val="af5"/>
        <w:numPr>
          <w:ilvl w:val="0"/>
          <w:numId w:val="34"/>
        </w:numPr>
      </w:pPr>
      <w:r w:rsidRPr="009B6E09">
        <w:rPr>
          <w:rFonts w:hint="eastAsia"/>
        </w:rPr>
        <w:t>应对</w:t>
      </w:r>
      <w:r w:rsidR="00470E28" w:rsidRPr="009B6E09">
        <w:rPr>
          <w:rFonts w:hint="eastAsia"/>
        </w:rPr>
        <w:t>堆场实体</w:t>
      </w:r>
      <w:r w:rsidRPr="009B6E09">
        <w:rPr>
          <w:rFonts w:hint="eastAsia"/>
        </w:rPr>
        <w:t>进行运行状态变化的仿真分析,宜实时反映</w:t>
      </w:r>
      <w:r w:rsidR="00692737" w:rsidRPr="009B6E09">
        <w:rPr>
          <w:rFonts w:hint="eastAsia"/>
        </w:rPr>
        <w:t>装船机、卸船机、堆取料机、皮带机等大型机械设备</w:t>
      </w:r>
      <w:r w:rsidRPr="009B6E09">
        <w:rPr>
          <w:rFonts w:hint="eastAsia"/>
        </w:rPr>
        <w:t>的</w:t>
      </w:r>
      <w:r w:rsidR="00692737" w:rsidRPr="009B6E09">
        <w:rPr>
          <w:rFonts w:hint="eastAsia"/>
        </w:rPr>
        <w:t>机械运动、馈电网络、伺服控制等</w:t>
      </w:r>
      <w:r w:rsidRPr="009B6E09">
        <w:rPr>
          <w:rFonts w:hint="eastAsia"/>
        </w:rPr>
        <w:t>行为机理</w:t>
      </w:r>
      <w:r w:rsidR="00692737" w:rsidRPr="009B6E09">
        <w:rPr>
          <w:rFonts w:hint="eastAsia"/>
        </w:rPr>
        <w:t>；</w:t>
      </w:r>
    </w:p>
    <w:p w14:paraId="4C4B947A" w14:textId="54F0AFC9" w:rsidR="007821D8" w:rsidRPr="009B6E09" w:rsidRDefault="007821D8" w:rsidP="00560A13">
      <w:pPr>
        <w:pStyle w:val="af5"/>
        <w:numPr>
          <w:ilvl w:val="0"/>
          <w:numId w:val="34"/>
        </w:numPr>
      </w:pPr>
      <w:proofErr w:type="gramStart"/>
      <w:r w:rsidRPr="009B6E09">
        <w:rPr>
          <w:rFonts w:hint="eastAsia"/>
        </w:rPr>
        <w:t>宜支持</w:t>
      </w:r>
      <w:proofErr w:type="gramEnd"/>
      <w:r w:rsidRPr="009B6E09">
        <w:rPr>
          <w:rFonts w:hint="eastAsia"/>
        </w:rPr>
        <w:t>仿真分析结果与试验结果的相互验证,</w:t>
      </w:r>
      <w:r w:rsidR="00CF6307" w:rsidRPr="009B6E09">
        <w:rPr>
          <w:rFonts w:hint="eastAsia"/>
        </w:rPr>
        <w:t>应</w:t>
      </w:r>
      <w:r w:rsidRPr="009B6E09">
        <w:rPr>
          <w:rFonts w:hint="eastAsia"/>
        </w:rPr>
        <w:t>实现</w:t>
      </w:r>
      <w:r w:rsidR="00470E28" w:rsidRPr="009B6E09">
        <w:rPr>
          <w:rFonts w:hint="eastAsia"/>
        </w:rPr>
        <w:t>数字化堆场</w:t>
      </w:r>
      <w:r w:rsidRPr="009B6E09">
        <w:rPr>
          <w:rFonts w:hint="eastAsia"/>
        </w:rPr>
        <w:t>和</w:t>
      </w:r>
      <w:r w:rsidR="00470E28" w:rsidRPr="009B6E09">
        <w:rPr>
          <w:rFonts w:hint="eastAsia"/>
        </w:rPr>
        <w:t>堆场实体</w:t>
      </w:r>
      <w:r w:rsidRPr="009B6E09">
        <w:rPr>
          <w:rFonts w:hint="eastAsia"/>
        </w:rPr>
        <w:t>的几何结构高度仿真以及状态、相态和时态的同步仿真</w:t>
      </w:r>
      <w:r w:rsidR="00692737" w:rsidRPr="009B6E09">
        <w:rPr>
          <w:rFonts w:hint="eastAsia"/>
        </w:rPr>
        <w:t>；</w:t>
      </w:r>
    </w:p>
    <w:p w14:paraId="6C4EA52B" w14:textId="3F4B47E3" w:rsidR="007821D8" w:rsidRPr="009B6E09" w:rsidRDefault="007821D8" w:rsidP="00560A13">
      <w:pPr>
        <w:pStyle w:val="af5"/>
        <w:numPr>
          <w:ilvl w:val="0"/>
          <w:numId w:val="34"/>
        </w:numPr>
      </w:pPr>
      <w:proofErr w:type="gramStart"/>
      <w:r w:rsidRPr="009B6E09">
        <w:rPr>
          <w:rFonts w:hint="eastAsia"/>
        </w:rPr>
        <w:t>宜支持</w:t>
      </w:r>
      <w:proofErr w:type="gramEnd"/>
      <w:r w:rsidRPr="009B6E09">
        <w:rPr>
          <w:rFonts w:hint="eastAsia"/>
        </w:rPr>
        <w:t>采用人工智能、大数据等技术修正</w:t>
      </w:r>
      <w:r w:rsidR="00CF6307" w:rsidRPr="009B6E09">
        <w:rPr>
          <w:rFonts w:hint="eastAsia"/>
        </w:rPr>
        <w:t>仿真</w:t>
      </w:r>
      <w:r w:rsidRPr="009B6E09">
        <w:rPr>
          <w:rFonts w:hint="eastAsia"/>
        </w:rPr>
        <w:t>分析模型和算法。</w:t>
      </w:r>
    </w:p>
    <w:p w14:paraId="20236539" w14:textId="44BF8BE1" w:rsidR="007821D8" w:rsidRPr="009B6E09" w:rsidRDefault="00C737C3" w:rsidP="007821D8">
      <w:pPr>
        <w:pStyle w:val="affffffffe"/>
        <w:ind w:left="0"/>
      </w:pPr>
      <w:r w:rsidRPr="009B6E09">
        <w:rPr>
          <w:rFonts w:hint="eastAsia"/>
        </w:rPr>
        <w:t>数字化堆场</w:t>
      </w:r>
      <w:r w:rsidR="007821D8" w:rsidRPr="009B6E09">
        <w:rPr>
          <w:rFonts w:hint="eastAsia"/>
        </w:rPr>
        <w:t>数据分析</w:t>
      </w:r>
      <w:r w:rsidRPr="009B6E09">
        <w:rPr>
          <w:rFonts w:hint="eastAsia"/>
        </w:rPr>
        <w:t>要求：</w:t>
      </w:r>
    </w:p>
    <w:p w14:paraId="18187038" w14:textId="37C3D8A8" w:rsidR="005910CB" w:rsidRPr="009B6E09" w:rsidRDefault="005910CB" w:rsidP="005910CB">
      <w:pPr>
        <w:pStyle w:val="af5"/>
        <w:numPr>
          <w:ilvl w:val="0"/>
          <w:numId w:val="86"/>
        </w:numPr>
      </w:pPr>
      <w:bookmarkStart w:id="53" w:name="_Hlk208222940"/>
      <w:r w:rsidRPr="009B6E09">
        <w:rPr>
          <w:rFonts w:hint="eastAsia"/>
        </w:rPr>
        <w:t>应通过汇聚各类业务场景不同时段的运行数据，实现对业务场景的回放、追溯、追踪，真实重现码头作业人员、作业设备、作业环境在特定业务场景下的作业过程；</w:t>
      </w:r>
    </w:p>
    <w:bookmarkEnd w:id="53"/>
    <w:p w14:paraId="732AB825" w14:textId="1ACAFD20" w:rsidR="00FF29F4" w:rsidRPr="009B6E09" w:rsidRDefault="00FF29F4" w:rsidP="00FF29F4">
      <w:pPr>
        <w:pStyle w:val="af5"/>
        <w:numPr>
          <w:ilvl w:val="0"/>
          <w:numId w:val="86"/>
        </w:numPr>
      </w:pPr>
      <w:r w:rsidRPr="009B6E09">
        <w:rPr>
          <w:rFonts w:hint="eastAsia"/>
        </w:rPr>
        <w:t>应</w:t>
      </w:r>
      <w:r w:rsidR="00921756" w:rsidRPr="009B6E09">
        <w:rPr>
          <w:rFonts w:hint="eastAsia"/>
        </w:rPr>
        <w:t>自动生成主要</w:t>
      </w:r>
      <w:r w:rsidRPr="009B6E09">
        <w:rPr>
          <w:rFonts w:hint="eastAsia"/>
        </w:rPr>
        <w:t>装卸</w:t>
      </w:r>
      <w:r w:rsidR="00921756" w:rsidRPr="009B6E09">
        <w:rPr>
          <w:rFonts w:hint="eastAsia"/>
        </w:rPr>
        <w:t>设备的效率统计、工时统计等信息</w:t>
      </w:r>
      <w:r w:rsidRPr="009B6E09">
        <w:rPr>
          <w:rFonts w:hint="eastAsia"/>
        </w:rPr>
        <w:t>，</w:t>
      </w:r>
      <w:r w:rsidR="00BA514E" w:rsidRPr="009B6E09">
        <w:rPr>
          <w:rFonts w:hint="eastAsia"/>
        </w:rPr>
        <w:t>支持</w:t>
      </w:r>
      <w:r w:rsidRPr="009B6E09">
        <w:rPr>
          <w:rFonts w:hint="eastAsia"/>
        </w:rPr>
        <w:t>干散货物的分类统计</w:t>
      </w:r>
      <w:r w:rsidR="00BA514E" w:rsidRPr="009B6E09">
        <w:rPr>
          <w:rFonts w:hint="eastAsia"/>
        </w:rPr>
        <w:t>、</w:t>
      </w:r>
      <w:r w:rsidRPr="009B6E09">
        <w:rPr>
          <w:rFonts w:hint="eastAsia"/>
        </w:rPr>
        <w:t>装卸作业全流程装卸量统计，支持数据对比分析；</w:t>
      </w:r>
    </w:p>
    <w:p w14:paraId="4614820F" w14:textId="0F90C5C6" w:rsidR="00FF29F4" w:rsidRPr="009B6E09" w:rsidRDefault="00FF29F4" w:rsidP="00FF29F4">
      <w:pPr>
        <w:pStyle w:val="af5"/>
        <w:numPr>
          <w:ilvl w:val="0"/>
          <w:numId w:val="86"/>
        </w:numPr>
      </w:pPr>
      <w:r w:rsidRPr="009B6E09">
        <w:rPr>
          <w:rFonts w:hint="eastAsia"/>
        </w:rPr>
        <w:t>应支持对生产经营、设备作业等多维数据进行融合分析,实现资源优化配置</w:t>
      </w:r>
      <w:r w:rsidR="00EF3F0C" w:rsidRPr="009B6E09">
        <w:rPr>
          <w:rFonts w:hint="eastAsia"/>
        </w:rPr>
        <w:t>；</w:t>
      </w:r>
    </w:p>
    <w:p w14:paraId="5D414B7B" w14:textId="054AA4E4" w:rsidR="00387678" w:rsidRPr="009B6E09" w:rsidRDefault="00387678" w:rsidP="00387678">
      <w:pPr>
        <w:pStyle w:val="af5"/>
        <w:numPr>
          <w:ilvl w:val="0"/>
          <w:numId w:val="86"/>
        </w:numPr>
      </w:pPr>
      <w:r w:rsidRPr="009B6E09">
        <w:rPr>
          <w:rFonts w:hint="eastAsia"/>
        </w:rPr>
        <w:t>应支持基于堆场设施设备实时状态参数,分析评估装船机、卸船机、堆取料机、皮带机等大型机械设备和堆场场地健康状态以及预测未来变化趋势,支持大型机械设备画像分析进行故障诊断与预测,分析、展示故障点和故障原因等，支持预测性维护等业务应用。</w:t>
      </w:r>
    </w:p>
    <w:p w14:paraId="55BAC813" w14:textId="2FEBE832" w:rsidR="007821D8" w:rsidRPr="009B6E09" w:rsidRDefault="00C737C3" w:rsidP="007821D8">
      <w:pPr>
        <w:pStyle w:val="affffffffe"/>
        <w:ind w:left="0"/>
      </w:pPr>
      <w:r w:rsidRPr="009B6E09">
        <w:rPr>
          <w:rFonts w:hint="eastAsia"/>
        </w:rPr>
        <w:t>数字化堆场</w:t>
      </w:r>
      <w:r w:rsidR="007821D8" w:rsidRPr="009B6E09">
        <w:rPr>
          <w:rFonts w:hint="eastAsia"/>
        </w:rPr>
        <w:t>预测优化与决策</w:t>
      </w:r>
      <w:r w:rsidRPr="009B6E09">
        <w:rPr>
          <w:rFonts w:hint="eastAsia"/>
        </w:rPr>
        <w:t>要求：</w:t>
      </w:r>
    </w:p>
    <w:p w14:paraId="588248A8" w14:textId="77777777" w:rsidR="00387678" w:rsidRPr="009B6E09" w:rsidRDefault="00387678" w:rsidP="00387678">
      <w:pPr>
        <w:pStyle w:val="af5"/>
        <w:numPr>
          <w:ilvl w:val="0"/>
          <w:numId w:val="92"/>
        </w:numPr>
      </w:pPr>
      <w:r w:rsidRPr="009B6E09">
        <w:rPr>
          <w:rFonts w:hint="eastAsia"/>
        </w:rPr>
        <w:t>应对堆场实体的状态数据进行监视、分析、推理,为堆场实体的资源配置、生产运营、服务管理等方面的持续优化提供辅助决策；</w:t>
      </w:r>
    </w:p>
    <w:p w14:paraId="7249035A" w14:textId="24D0CFE0" w:rsidR="00387678" w:rsidRPr="009B6E09" w:rsidRDefault="00387678" w:rsidP="00387678">
      <w:pPr>
        <w:pStyle w:val="af5"/>
        <w:numPr>
          <w:ilvl w:val="0"/>
          <w:numId w:val="92"/>
        </w:numPr>
      </w:pPr>
      <w:r w:rsidRPr="009B6E09">
        <w:rPr>
          <w:rFonts w:hint="eastAsia"/>
        </w:rPr>
        <w:t>应根据实时数据对堆场实体的运行状态进行优化分析,对堆场实体进行实时调控,优化堆场实体的任务执行；</w:t>
      </w:r>
    </w:p>
    <w:p w14:paraId="2E47788F" w14:textId="77777777" w:rsidR="00C57940" w:rsidRPr="009B6E09" w:rsidRDefault="00C57940" w:rsidP="00C57940">
      <w:pPr>
        <w:pStyle w:val="af5"/>
        <w:numPr>
          <w:ilvl w:val="0"/>
          <w:numId w:val="92"/>
        </w:numPr>
      </w:pPr>
      <w:r w:rsidRPr="009B6E09">
        <w:rPr>
          <w:rFonts w:hint="eastAsia"/>
        </w:rPr>
        <w:t>应支持根据堆场布局、作业流程、货物中转时限、客户要求等情况，生成货物堆场作业计划；</w:t>
      </w:r>
    </w:p>
    <w:p w14:paraId="0011E721" w14:textId="77777777" w:rsidR="00C57940" w:rsidRPr="009B6E09" w:rsidRDefault="00C57940" w:rsidP="00C57940">
      <w:pPr>
        <w:pStyle w:val="af5"/>
        <w:numPr>
          <w:ilvl w:val="0"/>
          <w:numId w:val="92"/>
        </w:numPr>
      </w:pPr>
      <w:r w:rsidRPr="009B6E09">
        <w:rPr>
          <w:rFonts w:hint="eastAsia"/>
        </w:rPr>
        <w:t>宜配置堆场策划算法，支持优化堆场存储区域、提高堆场利用率、降低水平运输距离，为堆场计划提供辅助决策；</w:t>
      </w:r>
    </w:p>
    <w:p w14:paraId="52B68645" w14:textId="10899F1B" w:rsidR="007821D8" w:rsidRPr="009B6E09" w:rsidRDefault="00387678" w:rsidP="00387678">
      <w:pPr>
        <w:pStyle w:val="af5"/>
        <w:numPr>
          <w:ilvl w:val="0"/>
          <w:numId w:val="92"/>
        </w:numPr>
      </w:pPr>
      <w:proofErr w:type="gramStart"/>
      <w:r w:rsidRPr="009B6E09">
        <w:rPr>
          <w:rFonts w:hint="eastAsia"/>
        </w:rPr>
        <w:lastRenderedPageBreak/>
        <w:t>宜</w:t>
      </w:r>
      <w:r w:rsidR="007821D8" w:rsidRPr="009B6E09">
        <w:rPr>
          <w:rFonts w:hint="eastAsia"/>
        </w:rPr>
        <w:t>支持</w:t>
      </w:r>
      <w:proofErr w:type="gramEnd"/>
      <w:r w:rsidR="00646B45" w:rsidRPr="009B6E09">
        <w:rPr>
          <w:rFonts w:hint="eastAsia"/>
        </w:rPr>
        <w:t>装船机、卸船机、堆取料机、皮带机等大型机械设备</w:t>
      </w:r>
      <w:r w:rsidR="007821D8" w:rsidRPr="009B6E09">
        <w:rPr>
          <w:rFonts w:hint="eastAsia"/>
        </w:rPr>
        <w:t>剩余寿命预测,支持基于预测的结果,结合</w:t>
      </w:r>
      <w:r w:rsidR="00646B45" w:rsidRPr="009B6E09">
        <w:rPr>
          <w:rFonts w:hint="eastAsia"/>
        </w:rPr>
        <w:t>设备</w:t>
      </w:r>
      <w:r w:rsidR="007821D8" w:rsidRPr="009B6E09">
        <w:rPr>
          <w:rFonts w:hint="eastAsia"/>
        </w:rPr>
        <w:t>实际情况制定相应的生产维护策略</w:t>
      </w:r>
      <w:r w:rsidR="00646B45" w:rsidRPr="009B6E09">
        <w:rPr>
          <w:rFonts w:hint="eastAsia"/>
        </w:rPr>
        <w:t>；</w:t>
      </w:r>
    </w:p>
    <w:p w14:paraId="5B79FA89" w14:textId="62CC73C0" w:rsidR="00DE0FC4" w:rsidRPr="009B6E09" w:rsidRDefault="00DE0FC4" w:rsidP="00387678">
      <w:pPr>
        <w:pStyle w:val="af5"/>
        <w:numPr>
          <w:ilvl w:val="0"/>
          <w:numId w:val="92"/>
        </w:numPr>
      </w:pPr>
      <w:r w:rsidRPr="009B6E09">
        <w:rPr>
          <w:rFonts w:hint="eastAsia"/>
        </w:rPr>
        <w:t>应</w:t>
      </w:r>
      <w:r w:rsidR="00387678" w:rsidRPr="009B6E09">
        <w:rPr>
          <w:rFonts w:hint="eastAsia"/>
        </w:rPr>
        <w:t>支持</w:t>
      </w:r>
      <w:r w:rsidRPr="009B6E09">
        <w:rPr>
          <w:rFonts w:hint="eastAsia"/>
        </w:rPr>
        <w:t>自动化作业区内流动机械、人员等的路径规划、作业范围划定、轨迹跟踪和异常报警等</w:t>
      </w:r>
      <w:r w:rsidR="00387678" w:rsidRPr="009B6E09">
        <w:rPr>
          <w:rFonts w:hint="eastAsia"/>
        </w:rPr>
        <w:t>；</w:t>
      </w:r>
    </w:p>
    <w:p w14:paraId="0B363EEB" w14:textId="79906E55" w:rsidR="000F1FDE" w:rsidRPr="009B6E09" w:rsidRDefault="00C57940" w:rsidP="006D7EFC">
      <w:pPr>
        <w:pStyle w:val="af5"/>
        <w:numPr>
          <w:ilvl w:val="0"/>
          <w:numId w:val="92"/>
        </w:numPr>
      </w:pPr>
      <w:r w:rsidRPr="009B6E09">
        <w:rPr>
          <w:rFonts w:hint="eastAsia"/>
        </w:rPr>
        <w:t>应支持大型机械设备</w:t>
      </w:r>
      <w:r w:rsidR="000F1FDE" w:rsidRPr="009B6E09">
        <w:rPr>
          <w:rFonts w:hint="eastAsia"/>
        </w:rPr>
        <w:t>预警管理</w:t>
      </w:r>
      <w:r w:rsidRPr="009B6E09">
        <w:rPr>
          <w:rFonts w:hint="eastAsia"/>
        </w:rPr>
        <w:t>，设备预警应符合GB/T 41344.1的规定；根据</w:t>
      </w:r>
      <w:r w:rsidR="000F1FDE" w:rsidRPr="009B6E09">
        <w:rPr>
          <w:rFonts w:hint="eastAsia"/>
        </w:rPr>
        <w:t>预警等级发出预警信息</w:t>
      </w:r>
      <w:r w:rsidRPr="009B6E09">
        <w:rPr>
          <w:rFonts w:hint="eastAsia"/>
        </w:rPr>
        <w:t>，</w:t>
      </w:r>
      <w:r w:rsidR="000F1FDE" w:rsidRPr="009B6E09">
        <w:rPr>
          <w:rFonts w:hint="eastAsia"/>
        </w:rPr>
        <w:t>预估和判断潜在风险，并做出决策建议</w:t>
      </w:r>
      <w:r w:rsidRPr="009B6E09">
        <w:rPr>
          <w:rFonts w:hint="eastAsia"/>
        </w:rPr>
        <w:t>；宜</w:t>
      </w:r>
      <w:r w:rsidR="000F1FDE" w:rsidRPr="009B6E09">
        <w:rPr>
          <w:rFonts w:hint="eastAsia"/>
        </w:rPr>
        <w:t>基于预警统计分析，做出设备作业情况的风险评估。</w:t>
      </w:r>
    </w:p>
    <w:p w14:paraId="07E161EB" w14:textId="7FB37D28" w:rsidR="007821D8" w:rsidRPr="009B6E09" w:rsidRDefault="00C737C3" w:rsidP="007821D8">
      <w:pPr>
        <w:pStyle w:val="affffffffe"/>
        <w:ind w:left="0"/>
      </w:pPr>
      <w:r w:rsidRPr="009B6E09">
        <w:rPr>
          <w:rFonts w:hint="eastAsia"/>
        </w:rPr>
        <w:t>数字化堆场</w:t>
      </w:r>
      <w:r w:rsidR="007821D8" w:rsidRPr="009B6E09">
        <w:rPr>
          <w:rFonts w:hint="eastAsia"/>
        </w:rPr>
        <w:t>反馈与控制</w:t>
      </w:r>
      <w:r w:rsidRPr="009B6E09">
        <w:rPr>
          <w:rFonts w:hint="eastAsia"/>
        </w:rPr>
        <w:t>要求：</w:t>
      </w:r>
    </w:p>
    <w:p w14:paraId="0357B89E" w14:textId="6C720B6F" w:rsidR="00A05763" w:rsidRPr="009B6E09" w:rsidRDefault="00A05763" w:rsidP="00210D44">
      <w:pPr>
        <w:pStyle w:val="af5"/>
        <w:numPr>
          <w:ilvl w:val="0"/>
          <w:numId w:val="125"/>
        </w:numPr>
      </w:pPr>
      <w:r w:rsidRPr="009B6E09">
        <w:rPr>
          <w:rFonts w:hint="eastAsia"/>
        </w:rPr>
        <w:t>应支持通过人机交互对数字化堆场下发执行命令,相关数据通过生产控制系统、生产管理系统、辅助系统同步至堆场实体,堆场实体接收到命令,动态变化并实时做出响应；</w:t>
      </w:r>
    </w:p>
    <w:p w14:paraId="4A9EABD5" w14:textId="6E279DBB" w:rsidR="007821D8" w:rsidRPr="009B6E09" w:rsidRDefault="007821D8" w:rsidP="00D07971">
      <w:pPr>
        <w:pStyle w:val="af5"/>
        <w:numPr>
          <w:ilvl w:val="0"/>
          <w:numId w:val="92"/>
        </w:numPr>
      </w:pPr>
      <w:r w:rsidRPr="009B6E09">
        <w:rPr>
          <w:rFonts w:hint="eastAsia"/>
        </w:rPr>
        <w:t>应</w:t>
      </w:r>
      <w:r w:rsidR="009A04AA" w:rsidRPr="009B6E09">
        <w:rPr>
          <w:rFonts w:hint="eastAsia"/>
        </w:rPr>
        <w:t>基于数据分析、仿真等产生的反馈结果，形成反馈信息至堆场实体或执行指令的堆场操作人员；</w:t>
      </w:r>
    </w:p>
    <w:p w14:paraId="28705E33" w14:textId="53C9725B" w:rsidR="00210D44" w:rsidRPr="009B6E09" w:rsidRDefault="002971AC" w:rsidP="00210D44">
      <w:pPr>
        <w:pStyle w:val="af5"/>
        <w:numPr>
          <w:ilvl w:val="0"/>
          <w:numId w:val="92"/>
        </w:numPr>
      </w:pPr>
      <w:r w:rsidRPr="009B6E09">
        <w:rPr>
          <w:rFonts w:hint="eastAsia"/>
        </w:rPr>
        <w:t>宜</w:t>
      </w:r>
      <w:r w:rsidR="00210D44" w:rsidRPr="009B6E09">
        <w:rPr>
          <w:rFonts w:hint="eastAsia"/>
        </w:rPr>
        <w:t>提供可视化反馈功能,实现数据可视化动态展示和交互操作下的控制应用；</w:t>
      </w:r>
    </w:p>
    <w:p w14:paraId="35D31ED5" w14:textId="2E4826C0" w:rsidR="00210D44" w:rsidRPr="009B6E09" w:rsidRDefault="00210D44" w:rsidP="00210D44">
      <w:pPr>
        <w:pStyle w:val="af5"/>
        <w:numPr>
          <w:ilvl w:val="0"/>
          <w:numId w:val="92"/>
        </w:numPr>
      </w:pPr>
      <w:r w:rsidRPr="009B6E09">
        <w:rPr>
          <w:rFonts w:hint="eastAsia"/>
        </w:rPr>
        <w:t>对数字化堆场的交互控制应能实时反馈控制堆场实体,交互控制逻辑应严谨,应能对超过所设定的阈值信息进行报警提示或进行相应的自动控制,不应造成堆场实体损坏；</w:t>
      </w:r>
    </w:p>
    <w:p w14:paraId="3DD06F3A" w14:textId="31386EAB" w:rsidR="00180939" w:rsidRPr="009B6E09" w:rsidRDefault="00210D44" w:rsidP="00D07971">
      <w:pPr>
        <w:pStyle w:val="af5"/>
        <w:numPr>
          <w:ilvl w:val="0"/>
          <w:numId w:val="92"/>
        </w:numPr>
      </w:pPr>
      <w:r w:rsidRPr="009B6E09">
        <w:rPr>
          <w:rFonts w:hint="eastAsia"/>
        </w:rPr>
        <w:t>应</w:t>
      </w:r>
      <w:r w:rsidR="00180939" w:rsidRPr="009B6E09">
        <w:rPr>
          <w:rFonts w:hint="eastAsia"/>
        </w:rPr>
        <w:t>建立作业指令发送、作业指令确认、作业过程实时反馈等机制，实现与卸船机、装船机、带式输送机、堆取料设备、翻车机、装车机等自动化作业设备的数据交互、作业协同；</w:t>
      </w:r>
      <w:r w:rsidR="00180939" w:rsidRPr="009B6E09">
        <w:t xml:space="preserve"> </w:t>
      </w:r>
    </w:p>
    <w:p w14:paraId="3BADCA79" w14:textId="084182EF" w:rsidR="00210D44" w:rsidRPr="009B6E09" w:rsidRDefault="00210D44" w:rsidP="00210D44">
      <w:pPr>
        <w:pStyle w:val="af5"/>
        <w:numPr>
          <w:ilvl w:val="0"/>
          <w:numId w:val="92"/>
        </w:numPr>
      </w:pPr>
      <w:r w:rsidRPr="009B6E09">
        <w:rPr>
          <w:rFonts w:hint="eastAsia"/>
        </w:rPr>
        <w:t>应支持对卸船机、装船机、带式输送机、堆取料设备、翻车机、装车机、装车楼等作业设备进行远程操控或自动控制，实现干散货码头自动化生产作业</w:t>
      </w:r>
      <w:r w:rsidR="00EF3F0C" w:rsidRPr="009B6E09">
        <w:rPr>
          <w:rFonts w:hint="eastAsia"/>
        </w:rPr>
        <w:t>；</w:t>
      </w:r>
    </w:p>
    <w:p w14:paraId="5C840B3D" w14:textId="5F6CBA52" w:rsidR="000C65F9" w:rsidRPr="009B6E09" w:rsidRDefault="002971AC" w:rsidP="00D07971">
      <w:pPr>
        <w:pStyle w:val="af5"/>
        <w:numPr>
          <w:ilvl w:val="0"/>
          <w:numId w:val="92"/>
        </w:numPr>
      </w:pPr>
      <w:r w:rsidRPr="009B6E09">
        <w:rPr>
          <w:rFonts w:hint="eastAsia"/>
        </w:rPr>
        <w:t>宜</w:t>
      </w:r>
      <w:r w:rsidR="000C65F9" w:rsidRPr="009B6E09">
        <w:rPr>
          <w:rFonts w:hint="eastAsia"/>
        </w:rPr>
        <w:t>具备粉尘监测、堆场洒水</w:t>
      </w:r>
      <w:proofErr w:type="gramStart"/>
      <w:r w:rsidR="000C65F9" w:rsidRPr="009B6E09">
        <w:rPr>
          <w:rFonts w:hint="eastAsia"/>
        </w:rPr>
        <w:t>抑尘控制</w:t>
      </w:r>
      <w:proofErr w:type="gramEnd"/>
      <w:r w:rsidR="000C65F9" w:rsidRPr="009B6E09">
        <w:rPr>
          <w:rFonts w:hint="eastAsia"/>
        </w:rPr>
        <w:t>和设备</w:t>
      </w:r>
      <w:proofErr w:type="gramStart"/>
      <w:r w:rsidR="000C65F9" w:rsidRPr="009B6E09">
        <w:rPr>
          <w:rFonts w:hint="eastAsia"/>
        </w:rPr>
        <w:t>抑尘控制</w:t>
      </w:r>
      <w:proofErr w:type="gramEnd"/>
      <w:r w:rsidR="000C65F9" w:rsidRPr="009B6E09">
        <w:rPr>
          <w:rFonts w:hint="eastAsia"/>
        </w:rPr>
        <w:t>等</w:t>
      </w:r>
      <w:r w:rsidRPr="009B6E09">
        <w:rPr>
          <w:rFonts w:hint="eastAsia"/>
        </w:rPr>
        <w:t>；</w:t>
      </w:r>
    </w:p>
    <w:p w14:paraId="7635539E" w14:textId="002045CF" w:rsidR="000C65F9" w:rsidRPr="009B6E09" w:rsidRDefault="002971AC" w:rsidP="00D07971">
      <w:pPr>
        <w:pStyle w:val="af5"/>
        <w:numPr>
          <w:ilvl w:val="0"/>
          <w:numId w:val="92"/>
        </w:numPr>
      </w:pPr>
      <w:r w:rsidRPr="009B6E09">
        <w:rPr>
          <w:rFonts w:hint="eastAsia"/>
        </w:rPr>
        <w:t>宜</w:t>
      </w:r>
      <w:r w:rsidR="000C65F9" w:rsidRPr="009B6E09">
        <w:rPr>
          <w:rFonts w:hint="eastAsia"/>
        </w:rPr>
        <w:t>具备火灾探测、火灾报警、消防联动控制等</w:t>
      </w:r>
      <w:r w:rsidRPr="009B6E09">
        <w:rPr>
          <w:rFonts w:hint="eastAsia"/>
        </w:rPr>
        <w:t>。</w:t>
      </w:r>
    </w:p>
    <w:p w14:paraId="4548CFA6" w14:textId="3E618643" w:rsidR="007821D8" w:rsidRPr="009B6E09" w:rsidRDefault="00C737C3" w:rsidP="007821D8">
      <w:pPr>
        <w:pStyle w:val="affffffffe"/>
        <w:ind w:left="0"/>
      </w:pPr>
      <w:r w:rsidRPr="009B6E09">
        <w:rPr>
          <w:rFonts w:hint="eastAsia"/>
        </w:rPr>
        <w:t>数字化堆场</w:t>
      </w:r>
      <w:r w:rsidR="007821D8" w:rsidRPr="009B6E09">
        <w:rPr>
          <w:rFonts w:hint="eastAsia"/>
        </w:rPr>
        <w:t>可视化交互</w:t>
      </w:r>
      <w:r w:rsidRPr="009B6E09">
        <w:rPr>
          <w:rFonts w:hint="eastAsia"/>
        </w:rPr>
        <w:t>要求：</w:t>
      </w:r>
    </w:p>
    <w:p w14:paraId="609E37E7" w14:textId="5E56FFAD" w:rsidR="004621A5" w:rsidRPr="009B6E09" w:rsidRDefault="004621A5" w:rsidP="004621A5">
      <w:pPr>
        <w:pStyle w:val="af5"/>
        <w:numPr>
          <w:ilvl w:val="0"/>
          <w:numId w:val="126"/>
        </w:numPr>
      </w:pPr>
      <w:r w:rsidRPr="009B6E09">
        <w:rPr>
          <w:rFonts w:hint="eastAsia"/>
        </w:rPr>
        <w:t>应提供基于二维地理信息的港区电子地图服务，宜提供基于三维地理信息的港区电子地图服务，实现堆场静态要素、堆场动态要素等信息可视化管理；</w:t>
      </w:r>
    </w:p>
    <w:p w14:paraId="630B0662" w14:textId="06BC266E" w:rsidR="00D04C02" w:rsidRPr="009B6E09" w:rsidRDefault="007821D8" w:rsidP="000A71D2">
      <w:pPr>
        <w:pStyle w:val="af5"/>
        <w:numPr>
          <w:ilvl w:val="0"/>
          <w:numId w:val="92"/>
        </w:numPr>
      </w:pPr>
      <w:r w:rsidRPr="009B6E09">
        <w:rPr>
          <w:rFonts w:hint="eastAsia"/>
        </w:rPr>
        <w:t>应支持将</w:t>
      </w:r>
      <w:r w:rsidR="00DE0FC4" w:rsidRPr="009B6E09">
        <w:rPr>
          <w:rFonts w:hint="eastAsia"/>
        </w:rPr>
        <w:t>感知数据、</w:t>
      </w:r>
      <w:r w:rsidRPr="009B6E09">
        <w:rPr>
          <w:rFonts w:hint="eastAsia"/>
        </w:rPr>
        <w:t>仿真和数据分析结果进行可视化展示</w:t>
      </w:r>
      <w:r w:rsidR="004621A5" w:rsidRPr="009B6E09">
        <w:rPr>
          <w:rFonts w:hint="eastAsia"/>
        </w:rPr>
        <w:t>，</w:t>
      </w:r>
      <w:proofErr w:type="gramStart"/>
      <w:r w:rsidRPr="009B6E09">
        <w:rPr>
          <w:rFonts w:hint="eastAsia"/>
        </w:rPr>
        <w:t>宜保证</w:t>
      </w:r>
      <w:proofErr w:type="gramEnd"/>
      <w:r w:rsidRPr="009B6E09">
        <w:rPr>
          <w:rFonts w:hint="eastAsia"/>
        </w:rPr>
        <w:t>可视化交互展示信息与</w:t>
      </w:r>
      <w:r w:rsidR="00470E28" w:rsidRPr="009B6E09">
        <w:rPr>
          <w:rFonts w:hint="eastAsia"/>
        </w:rPr>
        <w:t>堆场实体</w:t>
      </w:r>
      <w:r w:rsidRPr="009B6E09">
        <w:rPr>
          <w:rFonts w:hint="eastAsia"/>
        </w:rPr>
        <w:t>状态实时同步,反映</w:t>
      </w:r>
      <w:r w:rsidR="00470E28" w:rsidRPr="009B6E09">
        <w:rPr>
          <w:rFonts w:hint="eastAsia"/>
        </w:rPr>
        <w:t>堆场实体</w:t>
      </w:r>
      <w:r w:rsidRPr="009B6E09">
        <w:rPr>
          <w:rFonts w:hint="eastAsia"/>
        </w:rPr>
        <w:t>的属性特征,并对互动结果进行直观显示</w:t>
      </w:r>
      <w:r w:rsidR="00FC1DE6" w:rsidRPr="009B6E09">
        <w:rPr>
          <w:rFonts w:hint="eastAsia"/>
        </w:rPr>
        <w:t>；</w:t>
      </w:r>
    </w:p>
    <w:p w14:paraId="1096D5C8" w14:textId="6CE07DF3" w:rsidR="004621A5" w:rsidRPr="009B6E09" w:rsidRDefault="004621A5" w:rsidP="004621A5">
      <w:pPr>
        <w:pStyle w:val="af5"/>
        <w:numPr>
          <w:ilvl w:val="0"/>
          <w:numId w:val="92"/>
        </w:numPr>
      </w:pPr>
      <w:proofErr w:type="gramStart"/>
      <w:r w:rsidRPr="009B6E09">
        <w:rPr>
          <w:rFonts w:hint="eastAsia"/>
        </w:rPr>
        <w:t>宜支持</w:t>
      </w:r>
      <w:proofErr w:type="gramEnd"/>
      <w:r w:rsidRPr="009B6E09">
        <w:rPr>
          <w:rFonts w:hint="eastAsia"/>
        </w:rPr>
        <w:t>堆场全局视角监控、局部视角监控、追踪视角监控、环视视角监控等不同视角的切换和可视化交互，视频监控</w:t>
      </w:r>
      <w:proofErr w:type="gramStart"/>
      <w:r w:rsidRPr="009B6E09">
        <w:rPr>
          <w:rFonts w:hint="eastAsia"/>
        </w:rPr>
        <w:t>宜支持</w:t>
      </w:r>
      <w:proofErr w:type="gramEnd"/>
      <w:r w:rsidRPr="009B6E09">
        <w:rPr>
          <w:rFonts w:hint="eastAsia"/>
        </w:rPr>
        <w:t>与标准视频监控数据深度集成；</w:t>
      </w:r>
    </w:p>
    <w:p w14:paraId="07019345" w14:textId="28BD513B" w:rsidR="007821D8" w:rsidRPr="009B6E09" w:rsidRDefault="00DE0FC4" w:rsidP="00D07971">
      <w:pPr>
        <w:pStyle w:val="af5"/>
        <w:numPr>
          <w:ilvl w:val="0"/>
          <w:numId w:val="92"/>
        </w:numPr>
      </w:pPr>
      <w:r w:rsidRPr="009B6E09">
        <w:rPr>
          <w:rFonts w:hint="eastAsia"/>
        </w:rPr>
        <w:t>应</w:t>
      </w:r>
      <w:r w:rsidR="004621A5" w:rsidRPr="009B6E09">
        <w:rPr>
          <w:rFonts w:hint="eastAsia"/>
        </w:rPr>
        <w:t>支持</w:t>
      </w:r>
      <w:r w:rsidRPr="009B6E09">
        <w:rPr>
          <w:rFonts w:hint="eastAsia"/>
        </w:rPr>
        <w:t>可视化展现物料堆存动态、生产作业进度、作业资源利用等</w:t>
      </w:r>
      <w:r w:rsidR="004621A5" w:rsidRPr="009B6E09">
        <w:rPr>
          <w:rFonts w:hint="eastAsia"/>
        </w:rPr>
        <w:t>；</w:t>
      </w:r>
    </w:p>
    <w:p w14:paraId="627B69D3" w14:textId="2B7D6A38" w:rsidR="007821D8" w:rsidRPr="009B6E09" w:rsidRDefault="007821D8" w:rsidP="00D07971">
      <w:pPr>
        <w:pStyle w:val="af5"/>
        <w:numPr>
          <w:ilvl w:val="0"/>
          <w:numId w:val="92"/>
        </w:numPr>
      </w:pPr>
      <w:proofErr w:type="gramStart"/>
      <w:r w:rsidRPr="009B6E09">
        <w:rPr>
          <w:rFonts w:hint="eastAsia"/>
        </w:rPr>
        <w:t>宜支持</w:t>
      </w:r>
      <w:proofErr w:type="gramEnd"/>
      <w:r w:rsidRPr="009B6E09">
        <w:rPr>
          <w:rFonts w:hint="eastAsia"/>
        </w:rPr>
        <w:t>对</w:t>
      </w:r>
      <w:r w:rsidR="00FC1DE6" w:rsidRPr="009B6E09">
        <w:rPr>
          <w:rFonts w:hint="eastAsia"/>
        </w:rPr>
        <w:t>装船机、卸船机、堆取料机、皮带机等大型机械设备</w:t>
      </w:r>
      <w:r w:rsidRPr="009B6E09">
        <w:rPr>
          <w:rFonts w:hint="eastAsia"/>
        </w:rPr>
        <w:t>三维模型进行可视化展示</w:t>
      </w:r>
      <w:r w:rsidR="00FC1DE6" w:rsidRPr="009B6E09">
        <w:rPr>
          <w:rFonts w:hint="eastAsia"/>
        </w:rPr>
        <w:t>；</w:t>
      </w:r>
      <w:r w:rsidR="00D04C02" w:rsidRPr="009B6E09">
        <w:t xml:space="preserve"> </w:t>
      </w:r>
    </w:p>
    <w:p w14:paraId="06E9A3D1" w14:textId="6D014FDD" w:rsidR="00F80321" w:rsidRPr="009B6E09" w:rsidRDefault="0035263A" w:rsidP="00DB22E2">
      <w:pPr>
        <w:pStyle w:val="af5"/>
        <w:numPr>
          <w:ilvl w:val="0"/>
          <w:numId w:val="92"/>
        </w:numPr>
      </w:pPr>
      <w:r w:rsidRPr="009B6E09">
        <w:rPr>
          <w:rFonts w:hint="eastAsia"/>
        </w:rPr>
        <w:t>应</w:t>
      </w:r>
      <w:r w:rsidR="004621A5" w:rsidRPr="009B6E09">
        <w:rPr>
          <w:rFonts w:hint="eastAsia"/>
        </w:rPr>
        <w:t>以图形化的方式展示堆场全景、垛位信息、堆存动态等信息</w:t>
      </w:r>
      <w:r w:rsidR="00432EEE" w:rsidRPr="009B6E09">
        <w:rPr>
          <w:rFonts w:hint="eastAsia"/>
        </w:rPr>
        <w:t>，应具有</w:t>
      </w:r>
      <w:proofErr w:type="gramStart"/>
      <w:r w:rsidR="00432EEE" w:rsidRPr="009B6E09">
        <w:rPr>
          <w:rFonts w:hint="eastAsia"/>
        </w:rPr>
        <w:t>扫描垛型和计算垛型几何</w:t>
      </w:r>
      <w:proofErr w:type="gramEnd"/>
      <w:r w:rsidR="00432EEE" w:rsidRPr="009B6E09">
        <w:rPr>
          <w:rFonts w:hint="eastAsia"/>
        </w:rPr>
        <w:t>尺寸功能，</w:t>
      </w:r>
      <w:r w:rsidRPr="009B6E09">
        <w:rPr>
          <w:rFonts w:hint="eastAsia"/>
        </w:rPr>
        <w:t>根据扫描的堆场点云数据，形成二维的堆场图，并可根据实际作业情况动态刷新堆场图</w:t>
      </w:r>
      <w:r w:rsidR="00B91A58" w:rsidRPr="009B6E09">
        <w:rPr>
          <w:rFonts w:hint="eastAsia"/>
        </w:rPr>
        <w:t>；</w:t>
      </w:r>
      <w:r w:rsidR="00D04C02" w:rsidRPr="009B6E09">
        <w:rPr>
          <w:rFonts w:hint="eastAsia"/>
        </w:rPr>
        <w:t>宜利用激光扫描等技术构建三维数字料场</w:t>
      </w:r>
      <w:r w:rsidR="00B91A58" w:rsidRPr="009B6E09">
        <w:rPr>
          <w:rFonts w:hint="eastAsia"/>
        </w:rPr>
        <w:t>，</w:t>
      </w:r>
      <w:r w:rsidR="00F80321" w:rsidRPr="009B6E09">
        <w:rPr>
          <w:rFonts w:hint="eastAsia"/>
        </w:rPr>
        <w:t>堆场</w:t>
      </w:r>
      <w:proofErr w:type="gramStart"/>
      <w:r w:rsidR="00F80321" w:rsidRPr="009B6E09">
        <w:rPr>
          <w:rFonts w:hint="eastAsia"/>
        </w:rPr>
        <w:t>全景图</w:t>
      </w:r>
      <w:r w:rsidR="00B91A58" w:rsidRPr="009B6E09">
        <w:rPr>
          <w:rFonts w:hint="eastAsia"/>
        </w:rPr>
        <w:t>宜</w:t>
      </w:r>
      <w:r w:rsidR="00F80321" w:rsidRPr="009B6E09">
        <w:rPr>
          <w:rFonts w:hint="eastAsia"/>
        </w:rPr>
        <w:t>采用</w:t>
      </w:r>
      <w:proofErr w:type="gramEnd"/>
      <w:r w:rsidR="00F80321" w:rsidRPr="009B6E09">
        <w:rPr>
          <w:rFonts w:hint="eastAsia"/>
        </w:rPr>
        <w:t>三维场景地图展现堆场堆取料设备作业动态、位库存量动态和现场移动目标等实时动态。</w:t>
      </w:r>
    </w:p>
    <w:p w14:paraId="39776477" w14:textId="0B10F2A5" w:rsidR="007F05C5" w:rsidRPr="009B6E09" w:rsidRDefault="007F05C5" w:rsidP="00F949A6">
      <w:pPr>
        <w:pStyle w:val="affc"/>
        <w:spacing w:before="240" w:after="240"/>
      </w:pPr>
      <w:bookmarkStart w:id="54" w:name="_Toc208511380"/>
      <w:bookmarkStart w:id="55" w:name="_Hlk190272474"/>
      <w:r w:rsidRPr="009B6E09">
        <w:t>数据</w:t>
      </w:r>
      <w:r w:rsidRPr="009B6E09">
        <w:rPr>
          <w:rFonts w:hint="eastAsia"/>
        </w:rPr>
        <w:t>管理</w:t>
      </w:r>
      <w:bookmarkEnd w:id="54"/>
    </w:p>
    <w:bookmarkEnd w:id="55"/>
    <w:p w14:paraId="3BC0E394" w14:textId="59214363" w:rsidR="00CC5818" w:rsidRPr="009B6E09" w:rsidRDefault="00CC5818" w:rsidP="00CC5818">
      <w:pPr>
        <w:pStyle w:val="affffffffe"/>
        <w:ind w:left="0"/>
      </w:pPr>
      <w:r w:rsidRPr="009B6E09">
        <w:rPr>
          <w:rFonts w:hint="eastAsia"/>
        </w:rPr>
        <w:t xml:space="preserve">数字化堆场数据管理应按照信息资源目录和“一数一源”的原则，采用统一的数据标准，建立一体化数据资源池。 </w:t>
      </w:r>
    </w:p>
    <w:p w14:paraId="71DC803B" w14:textId="13B1DD58" w:rsidR="00734722" w:rsidRPr="009B6E09" w:rsidRDefault="0089400C" w:rsidP="00734722">
      <w:pPr>
        <w:pStyle w:val="affffffffe"/>
        <w:ind w:left="0"/>
      </w:pPr>
      <w:r w:rsidRPr="009B6E09">
        <w:rPr>
          <w:rFonts w:hint="eastAsia"/>
        </w:rPr>
        <w:t>数字化堆场</w:t>
      </w:r>
      <w:r w:rsidR="00734722" w:rsidRPr="009B6E09">
        <w:rPr>
          <w:rFonts w:hint="eastAsia"/>
        </w:rPr>
        <w:t>应在规定时间内对多源异构数据</w:t>
      </w:r>
      <w:proofErr w:type="gramStart"/>
      <w:r w:rsidR="00734722" w:rsidRPr="009B6E09">
        <w:rPr>
          <w:rFonts w:hint="eastAsia"/>
        </w:rPr>
        <w:t>进行定频或</w:t>
      </w:r>
      <w:proofErr w:type="gramEnd"/>
      <w:r w:rsidR="00734722" w:rsidRPr="009B6E09">
        <w:rPr>
          <w:rFonts w:hint="eastAsia"/>
        </w:rPr>
        <w:t>变频采集。</w:t>
      </w:r>
    </w:p>
    <w:p w14:paraId="3A8F7A96" w14:textId="7CC32537" w:rsidR="00734722" w:rsidRPr="009B6E09" w:rsidRDefault="0089400C" w:rsidP="00734722">
      <w:pPr>
        <w:pStyle w:val="affffffffe"/>
        <w:ind w:left="0"/>
      </w:pPr>
      <w:r w:rsidRPr="009B6E09">
        <w:rPr>
          <w:rFonts w:hint="eastAsia"/>
        </w:rPr>
        <w:t>数字化堆场</w:t>
      </w:r>
      <w:r w:rsidR="00734722" w:rsidRPr="009B6E09">
        <w:rPr>
          <w:rFonts w:hint="eastAsia"/>
        </w:rPr>
        <w:t>应在规定时间内对所采集数据进行预处理、传输处理、存储</w:t>
      </w:r>
      <w:r w:rsidR="000D2EBA" w:rsidRPr="009B6E09">
        <w:rPr>
          <w:rFonts w:hint="eastAsia"/>
        </w:rPr>
        <w:t>、治理</w:t>
      </w:r>
      <w:r w:rsidR="00734722" w:rsidRPr="009B6E09">
        <w:rPr>
          <w:rFonts w:hint="eastAsia"/>
        </w:rPr>
        <w:t>等</w:t>
      </w:r>
      <w:r w:rsidR="000D2EBA" w:rsidRPr="009B6E09">
        <w:rPr>
          <w:rFonts w:hint="eastAsia"/>
        </w:rPr>
        <w:t>，数据存储与治理宜参照</w:t>
      </w:r>
      <w:r w:rsidR="000D2EBA" w:rsidRPr="009B6E09">
        <w:t>GB/T 37721</w:t>
      </w:r>
      <w:r w:rsidR="000D2EBA" w:rsidRPr="009B6E09">
        <w:rPr>
          <w:rFonts w:hint="eastAsia"/>
        </w:rPr>
        <w:t>、</w:t>
      </w:r>
      <w:r w:rsidR="000D2EBA" w:rsidRPr="009B6E09">
        <w:t>GB/T 37722</w:t>
      </w:r>
      <w:r w:rsidR="000D2EBA" w:rsidRPr="009B6E09">
        <w:rPr>
          <w:rFonts w:hint="eastAsia"/>
        </w:rPr>
        <w:t>、</w:t>
      </w:r>
      <w:r w:rsidR="000D2EBA" w:rsidRPr="009B6E09">
        <w:t>GB/T 38667</w:t>
      </w:r>
      <w:r w:rsidR="000D2EBA" w:rsidRPr="009B6E09">
        <w:rPr>
          <w:rFonts w:hint="eastAsia"/>
        </w:rPr>
        <w:t>执行。</w:t>
      </w:r>
    </w:p>
    <w:p w14:paraId="2BB555F9" w14:textId="201DAB50" w:rsidR="00A501BA" w:rsidRPr="009B6E09" w:rsidRDefault="00DE11A6" w:rsidP="00A501BA">
      <w:pPr>
        <w:pStyle w:val="affffffffe"/>
        <w:ind w:left="0"/>
      </w:pPr>
      <w:r w:rsidRPr="009B6E09">
        <w:rPr>
          <w:rFonts w:hint="eastAsia"/>
        </w:rPr>
        <w:t>数字化堆场</w:t>
      </w:r>
      <w:r w:rsidR="00A501BA" w:rsidRPr="009B6E09">
        <w:rPr>
          <w:rFonts w:hint="eastAsia"/>
        </w:rPr>
        <w:t>应记录并管理作业设备相关数据,包括设备台账、设备制造商、设备型号、设备序列号、物料清单等设备技术参数和设备运行信息、故障信息、维修信息等信息</w:t>
      </w:r>
      <w:r w:rsidR="00387678" w:rsidRPr="009B6E09">
        <w:rPr>
          <w:rFonts w:hint="eastAsia"/>
        </w:rPr>
        <w:t>；</w:t>
      </w:r>
    </w:p>
    <w:p w14:paraId="31FE6D04" w14:textId="28AF8E14" w:rsidR="00A501BA" w:rsidRPr="009B6E09" w:rsidRDefault="00DE11A6" w:rsidP="00B77509">
      <w:pPr>
        <w:pStyle w:val="affffffffe"/>
        <w:ind w:left="0"/>
      </w:pPr>
      <w:r w:rsidRPr="009B6E09">
        <w:rPr>
          <w:rFonts w:hint="eastAsia"/>
        </w:rPr>
        <w:t>数字化堆场</w:t>
      </w:r>
      <w:r w:rsidR="00A501BA" w:rsidRPr="009B6E09">
        <w:rPr>
          <w:rFonts w:hint="eastAsia"/>
        </w:rPr>
        <w:t>应具备操作日志记录功能</w:t>
      </w:r>
      <w:r w:rsidRPr="009B6E09">
        <w:rPr>
          <w:rFonts w:hint="eastAsia"/>
        </w:rPr>
        <w:t>，应支持</w:t>
      </w:r>
      <w:r w:rsidR="00370F2B" w:rsidRPr="009B6E09">
        <w:rPr>
          <w:rFonts w:hint="eastAsia"/>
        </w:rPr>
        <w:t>设备作业状态查询</w:t>
      </w:r>
      <w:r w:rsidRPr="009B6E09">
        <w:rPr>
          <w:rFonts w:hint="eastAsia"/>
        </w:rPr>
        <w:t>、</w:t>
      </w:r>
      <w:r w:rsidR="00370F2B" w:rsidRPr="009B6E09">
        <w:rPr>
          <w:rFonts w:hint="eastAsia"/>
        </w:rPr>
        <w:t>设备故障查询</w:t>
      </w:r>
      <w:r w:rsidRPr="009B6E09">
        <w:rPr>
          <w:rFonts w:hint="eastAsia"/>
        </w:rPr>
        <w:t>、</w:t>
      </w:r>
      <w:r w:rsidR="00370F2B" w:rsidRPr="009B6E09">
        <w:rPr>
          <w:rFonts w:hint="eastAsia"/>
        </w:rPr>
        <w:t>设备位置查询</w:t>
      </w:r>
      <w:r w:rsidRPr="009B6E09">
        <w:rPr>
          <w:rFonts w:hint="eastAsia"/>
        </w:rPr>
        <w:t>、</w:t>
      </w:r>
      <w:r w:rsidR="00370F2B" w:rsidRPr="009B6E09">
        <w:rPr>
          <w:rFonts w:hint="eastAsia"/>
        </w:rPr>
        <w:t>设备能耗查询</w:t>
      </w:r>
      <w:r w:rsidRPr="009B6E09">
        <w:rPr>
          <w:rFonts w:hint="eastAsia"/>
        </w:rPr>
        <w:t>等。</w:t>
      </w:r>
    </w:p>
    <w:p w14:paraId="02B4554F" w14:textId="35776358" w:rsidR="00734722" w:rsidRPr="009B6E09" w:rsidRDefault="0043421A" w:rsidP="0089400C">
      <w:pPr>
        <w:pStyle w:val="affffffffe"/>
        <w:ind w:left="0"/>
      </w:pPr>
      <w:r w:rsidRPr="009B6E09">
        <w:rPr>
          <w:rFonts w:hint="eastAsia"/>
        </w:rPr>
        <w:t>数字化堆场</w:t>
      </w:r>
      <w:proofErr w:type="gramStart"/>
      <w:r w:rsidR="006E0A52" w:rsidRPr="009B6E09">
        <w:rPr>
          <w:rFonts w:hint="eastAsia"/>
        </w:rPr>
        <w:t>宜</w:t>
      </w:r>
      <w:r w:rsidR="0089400C" w:rsidRPr="009B6E09">
        <w:rPr>
          <w:rFonts w:hint="eastAsia"/>
        </w:rPr>
        <w:t>形成</w:t>
      </w:r>
      <w:proofErr w:type="gramEnd"/>
      <w:r w:rsidR="00734722" w:rsidRPr="009B6E09">
        <w:rPr>
          <w:rFonts w:hint="eastAsia"/>
        </w:rPr>
        <w:t>数字资产</w:t>
      </w:r>
      <w:r w:rsidR="0089400C" w:rsidRPr="009B6E09">
        <w:rPr>
          <w:rFonts w:hint="eastAsia"/>
        </w:rPr>
        <w:t>，并进行</w:t>
      </w:r>
      <w:r w:rsidR="00734722" w:rsidRPr="009B6E09">
        <w:rPr>
          <w:rFonts w:hint="eastAsia"/>
        </w:rPr>
        <w:t>管理</w:t>
      </w:r>
      <w:r w:rsidR="006E0A52" w:rsidRPr="009B6E09">
        <w:rPr>
          <w:rFonts w:hint="eastAsia"/>
        </w:rPr>
        <w:t>：</w:t>
      </w:r>
    </w:p>
    <w:p w14:paraId="23B1353B" w14:textId="64B54E56" w:rsidR="00734722" w:rsidRPr="009B6E09" w:rsidRDefault="00734722" w:rsidP="0089400C">
      <w:pPr>
        <w:pStyle w:val="af5"/>
        <w:numPr>
          <w:ilvl w:val="0"/>
          <w:numId w:val="35"/>
        </w:numPr>
      </w:pPr>
      <w:r w:rsidRPr="009B6E09">
        <w:rPr>
          <w:rFonts w:hint="eastAsia"/>
        </w:rPr>
        <w:t>应支持对多元异构数据的存储和统一管理功能</w:t>
      </w:r>
      <w:r w:rsidR="0089400C" w:rsidRPr="009B6E09">
        <w:rPr>
          <w:rFonts w:hint="eastAsia"/>
        </w:rPr>
        <w:t>，</w:t>
      </w:r>
      <w:r w:rsidRPr="009B6E09">
        <w:rPr>
          <w:rFonts w:hint="eastAsia"/>
        </w:rPr>
        <w:t>并对资产进行分类管理</w:t>
      </w:r>
      <w:r w:rsidR="0089400C" w:rsidRPr="009B6E09">
        <w:rPr>
          <w:rFonts w:hint="eastAsia"/>
        </w:rPr>
        <w:t>，</w:t>
      </w:r>
      <w:r w:rsidRPr="009B6E09">
        <w:rPr>
          <w:rFonts w:hint="eastAsia"/>
        </w:rPr>
        <w:t>存储和管理其全生命周期模型和数据</w:t>
      </w:r>
      <w:r w:rsidR="0089400C" w:rsidRPr="009B6E09">
        <w:rPr>
          <w:rFonts w:hint="eastAsia"/>
        </w:rPr>
        <w:t>，</w:t>
      </w:r>
      <w:r w:rsidRPr="009B6E09">
        <w:rPr>
          <w:rFonts w:hint="eastAsia"/>
        </w:rPr>
        <w:t>支持对多模态数据的一体化存储管理</w:t>
      </w:r>
      <w:r w:rsidR="0089400C" w:rsidRPr="009B6E09">
        <w:rPr>
          <w:rFonts w:hint="eastAsia"/>
        </w:rPr>
        <w:t>；</w:t>
      </w:r>
    </w:p>
    <w:p w14:paraId="6053D294" w14:textId="03AD5644" w:rsidR="00734722" w:rsidRPr="009B6E09" w:rsidRDefault="00734722" w:rsidP="0089400C">
      <w:pPr>
        <w:pStyle w:val="af5"/>
        <w:numPr>
          <w:ilvl w:val="0"/>
          <w:numId w:val="35"/>
        </w:numPr>
      </w:pPr>
      <w:r w:rsidRPr="009B6E09">
        <w:rPr>
          <w:rFonts w:hint="eastAsia"/>
        </w:rPr>
        <w:t>应根据数据的类型和特点</w:t>
      </w:r>
      <w:r w:rsidR="0089400C" w:rsidRPr="009B6E09">
        <w:rPr>
          <w:rFonts w:hint="eastAsia"/>
        </w:rPr>
        <w:t>，</w:t>
      </w:r>
      <w:r w:rsidRPr="009B6E09">
        <w:rPr>
          <w:rFonts w:hint="eastAsia"/>
        </w:rPr>
        <w:t>对数据进行分类</w:t>
      </w:r>
      <w:r w:rsidR="0089400C" w:rsidRPr="009B6E09">
        <w:rPr>
          <w:rFonts w:hint="eastAsia"/>
        </w:rPr>
        <w:t>、</w:t>
      </w:r>
      <w:r w:rsidRPr="009B6E09">
        <w:rPr>
          <w:rFonts w:hint="eastAsia"/>
        </w:rPr>
        <w:t>分区域存储和展示</w:t>
      </w:r>
      <w:r w:rsidR="0089400C" w:rsidRPr="009B6E09">
        <w:rPr>
          <w:rFonts w:hint="eastAsia"/>
        </w:rPr>
        <w:t>；</w:t>
      </w:r>
    </w:p>
    <w:p w14:paraId="5B7C7C15" w14:textId="208C8DB6" w:rsidR="00734722" w:rsidRPr="009B6E09" w:rsidRDefault="00734722" w:rsidP="0089400C">
      <w:pPr>
        <w:pStyle w:val="af5"/>
        <w:numPr>
          <w:ilvl w:val="0"/>
          <w:numId w:val="35"/>
        </w:numPr>
      </w:pPr>
      <w:r w:rsidRPr="009B6E09">
        <w:rPr>
          <w:rFonts w:hint="eastAsia"/>
        </w:rPr>
        <w:lastRenderedPageBreak/>
        <w:t>应建立数据存取、标记与管理机制</w:t>
      </w:r>
      <w:r w:rsidR="0089400C" w:rsidRPr="009B6E09">
        <w:rPr>
          <w:rFonts w:hint="eastAsia"/>
        </w:rPr>
        <w:t>，</w:t>
      </w:r>
      <w:r w:rsidRPr="009B6E09">
        <w:rPr>
          <w:rFonts w:hint="eastAsia"/>
        </w:rPr>
        <w:t>满足实时异构数据快速可靠存取要求</w:t>
      </w:r>
      <w:r w:rsidR="0089400C" w:rsidRPr="009B6E09">
        <w:rPr>
          <w:rFonts w:hint="eastAsia"/>
        </w:rPr>
        <w:t>，</w:t>
      </w:r>
      <w:r w:rsidRPr="009B6E09">
        <w:rPr>
          <w:rFonts w:hint="eastAsia"/>
        </w:rPr>
        <w:t>应对多源、异构数据的格式和编码进行规范化表达</w:t>
      </w:r>
      <w:r w:rsidR="0089400C" w:rsidRPr="009B6E09">
        <w:rPr>
          <w:rFonts w:hint="eastAsia"/>
        </w:rPr>
        <w:t>；</w:t>
      </w:r>
    </w:p>
    <w:p w14:paraId="135366C4" w14:textId="2785025E" w:rsidR="00734722" w:rsidRPr="009B6E09" w:rsidRDefault="00734722" w:rsidP="0089400C">
      <w:pPr>
        <w:pStyle w:val="af5"/>
        <w:numPr>
          <w:ilvl w:val="0"/>
          <w:numId w:val="35"/>
        </w:numPr>
      </w:pPr>
      <w:proofErr w:type="gramStart"/>
      <w:r w:rsidRPr="009B6E09">
        <w:rPr>
          <w:rFonts w:hint="eastAsia"/>
        </w:rPr>
        <w:t>宜建立</w:t>
      </w:r>
      <w:proofErr w:type="gramEnd"/>
      <w:r w:rsidRPr="009B6E09">
        <w:rPr>
          <w:rFonts w:hint="eastAsia"/>
        </w:rPr>
        <w:t>目标对象与对应数字资产之间关联关系</w:t>
      </w:r>
      <w:r w:rsidR="0089400C" w:rsidRPr="009B6E09">
        <w:rPr>
          <w:rFonts w:hint="eastAsia"/>
        </w:rPr>
        <w:t>，</w:t>
      </w:r>
      <w:r w:rsidRPr="009B6E09">
        <w:rPr>
          <w:rFonts w:hint="eastAsia"/>
        </w:rPr>
        <w:t>基于结构管理数字资产</w:t>
      </w:r>
      <w:r w:rsidR="0089400C" w:rsidRPr="009B6E09">
        <w:rPr>
          <w:rFonts w:hint="eastAsia"/>
        </w:rPr>
        <w:t>，</w:t>
      </w:r>
      <w:r w:rsidRPr="009B6E09">
        <w:rPr>
          <w:rFonts w:hint="eastAsia"/>
        </w:rPr>
        <w:t>实现数字资产结构化关联管理</w:t>
      </w:r>
      <w:r w:rsidR="0089400C" w:rsidRPr="009B6E09">
        <w:rPr>
          <w:rFonts w:hint="eastAsia"/>
        </w:rPr>
        <w:t>；</w:t>
      </w:r>
    </w:p>
    <w:p w14:paraId="7AAFECAC" w14:textId="486A4497" w:rsidR="00734722" w:rsidRPr="009B6E09" w:rsidRDefault="00734722" w:rsidP="0089400C">
      <w:pPr>
        <w:pStyle w:val="af5"/>
        <w:numPr>
          <w:ilvl w:val="0"/>
          <w:numId w:val="35"/>
        </w:numPr>
      </w:pPr>
      <w:r w:rsidRPr="009B6E09">
        <w:rPr>
          <w:rFonts w:hint="eastAsia"/>
        </w:rPr>
        <w:t>应支持对模型进行定义、删除、更新和配置</w:t>
      </w:r>
      <w:r w:rsidR="0089400C" w:rsidRPr="009B6E09">
        <w:rPr>
          <w:rFonts w:hint="eastAsia"/>
        </w:rPr>
        <w:t>，</w:t>
      </w:r>
      <w:r w:rsidRPr="009B6E09">
        <w:rPr>
          <w:rFonts w:hint="eastAsia"/>
        </w:rPr>
        <w:t>支持面向不同数字孪生应用对各种模型以及数据进行检索、元数据探查、查看、下载、引用等功能</w:t>
      </w:r>
      <w:r w:rsidR="0089400C" w:rsidRPr="009B6E09">
        <w:rPr>
          <w:rFonts w:hint="eastAsia"/>
        </w:rPr>
        <w:t>，</w:t>
      </w:r>
      <w:r w:rsidRPr="009B6E09">
        <w:rPr>
          <w:rFonts w:hint="eastAsia"/>
        </w:rPr>
        <w:t>可通过不同条件快速查询获取数字资产</w:t>
      </w:r>
      <w:r w:rsidR="0089400C" w:rsidRPr="009B6E09">
        <w:rPr>
          <w:rFonts w:hint="eastAsia"/>
        </w:rPr>
        <w:t>，</w:t>
      </w:r>
      <w:r w:rsidRPr="009B6E09">
        <w:rPr>
          <w:rFonts w:hint="eastAsia"/>
        </w:rPr>
        <w:t>支持多模态孪生数据复合索引和快速构建</w:t>
      </w:r>
      <w:r w:rsidR="0089400C" w:rsidRPr="009B6E09">
        <w:rPr>
          <w:rFonts w:hint="eastAsia"/>
        </w:rPr>
        <w:t>；</w:t>
      </w:r>
    </w:p>
    <w:p w14:paraId="04018FF2" w14:textId="3E1314D9" w:rsidR="00734722" w:rsidRPr="009B6E09" w:rsidRDefault="00734722" w:rsidP="0089400C">
      <w:pPr>
        <w:pStyle w:val="af5"/>
        <w:numPr>
          <w:ilvl w:val="0"/>
          <w:numId w:val="35"/>
        </w:numPr>
      </w:pPr>
      <w:r w:rsidRPr="009B6E09">
        <w:rPr>
          <w:rFonts w:hint="eastAsia"/>
        </w:rPr>
        <w:t>应支持数字资产版本管理</w:t>
      </w:r>
      <w:r w:rsidR="0089400C" w:rsidRPr="009B6E09">
        <w:rPr>
          <w:rFonts w:hint="eastAsia"/>
        </w:rPr>
        <w:t>，</w:t>
      </w:r>
      <w:r w:rsidRPr="009B6E09">
        <w:rPr>
          <w:rFonts w:hint="eastAsia"/>
        </w:rPr>
        <w:t>包括记录同一数字资产不同版本的信息</w:t>
      </w:r>
      <w:r w:rsidR="0089400C" w:rsidRPr="009B6E09">
        <w:rPr>
          <w:rFonts w:hint="eastAsia"/>
        </w:rPr>
        <w:t>，</w:t>
      </w:r>
      <w:r w:rsidRPr="009B6E09">
        <w:rPr>
          <w:rFonts w:hint="eastAsia"/>
        </w:rPr>
        <w:t>可对不同版本信息进行追溯</w:t>
      </w:r>
      <w:r w:rsidR="0089400C" w:rsidRPr="009B6E09">
        <w:rPr>
          <w:rFonts w:hint="eastAsia"/>
        </w:rPr>
        <w:t>，</w:t>
      </w:r>
      <w:r w:rsidRPr="009B6E09">
        <w:rPr>
          <w:rFonts w:hint="eastAsia"/>
        </w:rPr>
        <w:t>可对目标对象不同阶段的数字资产演变过程进行追溯</w:t>
      </w:r>
      <w:r w:rsidR="0089400C" w:rsidRPr="009B6E09">
        <w:rPr>
          <w:rFonts w:hint="eastAsia"/>
        </w:rPr>
        <w:t>；</w:t>
      </w:r>
    </w:p>
    <w:p w14:paraId="4AFBF81A" w14:textId="096D8A09" w:rsidR="00734722" w:rsidRPr="009B6E09" w:rsidRDefault="00734722" w:rsidP="0089400C">
      <w:pPr>
        <w:pStyle w:val="af5"/>
        <w:numPr>
          <w:ilvl w:val="0"/>
          <w:numId w:val="35"/>
        </w:numPr>
      </w:pPr>
      <w:proofErr w:type="gramStart"/>
      <w:r w:rsidRPr="009B6E09">
        <w:rPr>
          <w:rFonts w:hint="eastAsia"/>
        </w:rPr>
        <w:t>宜建立</w:t>
      </w:r>
      <w:proofErr w:type="gramEnd"/>
      <w:r w:rsidRPr="009B6E09">
        <w:rPr>
          <w:rFonts w:hint="eastAsia"/>
        </w:rPr>
        <w:t>各类评估规则</w:t>
      </w:r>
      <w:r w:rsidR="0089400C" w:rsidRPr="009B6E09">
        <w:rPr>
          <w:rFonts w:hint="eastAsia"/>
        </w:rPr>
        <w:t>，</w:t>
      </w:r>
      <w:r w:rsidRPr="009B6E09">
        <w:rPr>
          <w:rFonts w:hint="eastAsia"/>
        </w:rPr>
        <w:t>支持资产评估</w:t>
      </w:r>
      <w:r w:rsidR="0089400C" w:rsidRPr="009B6E09">
        <w:rPr>
          <w:rFonts w:hint="eastAsia"/>
        </w:rPr>
        <w:t>，</w:t>
      </w:r>
      <w:r w:rsidRPr="009B6E09">
        <w:rPr>
          <w:rFonts w:hint="eastAsia"/>
        </w:rPr>
        <w:t>确定资产的完整性与质量</w:t>
      </w:r>
      <w:r w:rsidR="0089400C" w:rsidRPr="009B6E09">
        <w:rPr>
          <w:rFonts w:hint="eastAsia"/>
        </w:rPr>
        <w:t>；</w:t>
      </w:r>
    </w:p>
    <w:p w14:paraId="5A9D1B61" w14:textId="2396CF2C" w:rsidR="00734722" w:rsidRPr="009B6E09" w:rsidRDefault="00734722" w:rsidP="0089400C">
      <w:pPr>
        <w:pStyle w:val="af5"/>
        <w:numPr>
          <w:ilvl w:val="0"/>
          <w:numId w:val="35"/>
        </w:numPr>
      </w:pPr>
      <w:proofErr w:type="gramStart"/>
      <w:r w:rsidRPr="009B6E09">
        <w:rPr>
          <w:rFonts w:hint="eastAsia"/>
        </w:rPr>
        <w:t>宜支持</w:t>
      </w:r>
      <w:proofErr w:type="gramEnd"/>
      <w:r w:rsidRPr="009B6E09">
        <w:rPr>
          <w:rFonts w:hint="eastAsia"/>
        </w:rPr>
        <w:t>面向用户的数字资产共享</w:t>
      </w:r>
      <w:r w:rsidR="0089400C" w:rsidRPr="009B6E09">
        <w:rPr>
          <w:rFonts w:hint="eastAsia"/>
        </w:rPr>
        <w:t>，</w:t>
      </w:r>
      <w:r w:rsidRPr="009B6E09">
        <w:rPr>
          <w:rFonts w:hint="eastAsia"/>
        </w:rPr>
        <w:t>包括资产在线查看、资产申请、审批、服务接口发布以及可调用等</w:t>
      </w:r>
      <w:r w:rsidR="0089400C" w:rsidRPr="009B6E09">
        <w:rPr>
          <w:rFonts w:hint="eastAsia"/>
        </w:rPr>
        <w:t>；</w:t>
      </w:r>
    </w:p>
    <w:p w14:paraId="3D1B2BFB" w14:textId="2D2BCD05" w:rsidR="00734722" w:rsidRPr="009B6E09" w:rsidRDefault="00734722" w:rsidP="0089400C">
      <w:pPr>
        <w:pStyle w:val="af5"/>
        <w:numPr>
          <w:ilvl w:val="0"/>
          <w:numId w:val="35"/>
        </w:numPr>
      </w:pPr>
      <w:r w:rsidRPr="009B6E09">
        <w:rPr>
          <w:rFonts w:hint="eastAsia"/>
        </w:rPr>
        <w:t>应建立数字资产安全权限管理机制。</w:t>
      </w:r>
    </w:p>
    <w:p w14:paraId="68D9774C" w14:textId="79DAD6ED" w:rsidR="00D97F6D" w:rsidRPr="009B6E09" w:rsidRDefault="00CC5818" w:rsidP="00CC5818">
      <w:pPr>
        <w:pStyle w:val="affffffffe"/>
        <w:ind w:left="0"/>
      </w:pPr>
      <w:r w:rsidRPr="009B6E09">
        <w:rPr>
          <w:rFonts w:hint="eastAsia"/>
        </w:rPr>
        <w:t>数字化堆场宜通过</w:t>
      </w:r>
      <w:r w:rsidRPr="009B6E09">
        <w:t>API</w:t>
      </w:r>
      <w:r w:rsidRPr="009B6E09">
        <w:rPr>
          <w:rFonts w:hint="eastAsia"/>
        </w:rPr>
        <w:t>接口实现与生产控制系统、生产管理系统、辅助系统等的数据关联和业务协同，</w:t>
      </w:r>
      <w:r w:rsidR="00D97F6D" w:rsidRPr="009B6E09">
        <w:rPr>
          <w:rFonts w:hint="eastAsia"/>
        </w:rPr>
        <w:t>包括作业指令数据、作业状态数据、作业统计数据、设备故障数据、设备运行维护数据等。</w:t>
      </w:r>
    </w:p>
    <w:p w14:paraId="7C0035A8" w14:textId="51DCC1C7" w:rsidR="00D97F6D" w:rsidRPr="009B6E09" w:rsidRDefault="00D97F6D" w:rsidP="00CC5818">
      <w:pPr>
        <w:pStyle w:val="af5"/>
        <w:numPr>
          <w:ilvl w:val="0"/>
          <w:numId w:val="145"/>
        </w:numPr>
      </w:pPr>
      <w:r w:rsidRPr="009B6E09">
        <w:rPr>
          <w:rFonts w:hint="eastAsia"/>
        </w:rPr>
        <w:t>接口应采用</w:t>
      </w:r>
      <w:r w:rsidRPr="009B6E09">
        <w:t>HTTPS v1.1</w:t>
      </w:r>
      <w:r w:rsidRPr="009B6E09">
        <w:rPr>
          <w:rFonts w:hint="eastAsia"/>
        </w:rPr>
        <w:t>（</w:t>
      </w:r>
      <w:r w:rsidRPr="009B6E09">
        <w:t>RFC2616</w:t>
      </w:r>
      <w:r w:rsidRPr="009B6E09">
        <w:rPr>
          <w:rFonts w:hint="eastAsia"/>
        </w:rPr>
        <w:t>标准）传输协议；</w:t>
      </w:r>
    </w:p>
    <w:p w14:paraId="2F175BBA" w14:textId="464973E3" w:rsidR="00D97F6D" w:rsidRPr="009B6E09" w:rsidRDefault="00D97F6D" w:rsidP="00CC5818">
      <w:pPr>
        <w:pStyle w:val="af5"/>
        <w:numPr>
          <w:ilvl w:val="0"/>
          <w:numId w:val="145"/>
        </w:numPr>
      </w:pPr>
      <w:r w:rsidRPr="009B6E09">
        <w:rPr>
          <w:rFonts w:hint="eastAsia"/>
        </w:rPr>
        <w:t>接口数据请求</w:t>
      </w:r>
      <w:r w:rsidRPr="009B6E09">
        <w:t>/</w:t>
      </w:r>
      <w:r w:rsidRPr="009B6E09">
        <w:rPr>
          <w:rFonts w:hint="eastAsia"/>
        </w:rPr>
        <w:t>响应报文应使用</w:t>
      </w:r>
      <w:r w:rsidRPr="009B6E09">
        <w:t>JSON</w:t>
      </w:r>
      <w:r w:rsidRPr="009B6E09">
        <w:rPr>
          <w:rFonts w:hint="eastAsia"/>
        </w:rPr>
        <w:t>报文（</w:t>
      </w:r>
      <w:r w:rsidRPr="009B6E09">
        <w:t>RFC4627</w:t>
      </w:r>
      <w:r w:rsidRPr="009B6E09">
        <w:rPr>
          <w:rFonts w:hint="eastAsia"/>
        </w:rPr>
        <w:t>标准）；</w:t>
      </w:r>
      <w:r w:rsidRPr="009B6E09">
        <w:t xml:space="preserve"> </w:t>
      </w:r>
    </w:p>
    <w:p w14:paraId="2E26C56A" w14:textId="5C0C28A1" w:rsidR="00D97F6D" w:rsidRPr="009B6E09" w:rsidRDefault="00D97F6D" w:rsidP="00CC5818">
      <w:pPr>
        <w:pStyle w:val="af5"/>
        <w:numPr>
          <w:ilvl w:val="0"/>
          <w:numId w:val="145"/>
        </w:numPr>
      </w:pPr>
      <w:r w:rsidRPr="009B6E09">
        <w:rPr>
          <w:rFonts w:hint="eastAsia"/>
        </w:rPr>
        <w:t>对于敏感数据或需要授权访问的接口，应使用</w:t>
      </w:r>
      <w:r w:rsidRPr="009B6E09">
        <w:t>HTTPS</w:t>
      </w:r>
      <w:r w:rsidRPr="009B6E09">
        <w:rPr>
          <w:rFonts w:hint="eastAsia"/>
        </w:rPr>
        <w:t>协议来加密通信；</w:t>
      </w:r>
      <w:r w:rsidRPr="009B6E09">
        <w:t xml:space="preserve"> </w:t>
      </w:r>
    </w:p>
    <w:p w14:paraId="20703AFE" w14:textId="1CB6A614" w:rsidR="00D97F6D" w:rsidRPr="009B6E09" w:rsidRDefault="00D97F6D" w:rsidP="00CC5818">
      <w:pPr>
        <w:pStyle w:val="af5"/>
        <w:numPr>
          <w:ilvl w:val="0"/>
          <w:numId w:val="145"/>
        </w:numPr>
      </w:pPr>
      <w:r w:rsidRPr="009B6E09">
        <w:rPr>
          <w:rFonts w:hint="eastAsia"/>
        </w:rPr>
        <w:t>对于需要身份验证的接口，宜使用</w:t>
      </w:r>
      <w:r w:rsidRPr="009B6E09">
        <w:t>JSON Web Token</w:t>
      </w:r>
      <w:r w:rsidRPr="009B6E09">
        <w:rPr>
          <w:rFonts w:hint="eastAsia"/>
        </w:rPr>
        <w:t>（</w:t>
      </w:r>
      <w:r w:rsidRPr="009B6E09">
        <w:t>JWT</w:t>
      </w:r>
      <w:r w:rsidRPr="009B6E09">
        <w:rPr>
          <w:rFonts w:hint="eastAsia"/>
        </w:rPr>
        <w:t>）机制来验证和授权访问</w:t>
      </w:r>
      <w:r w:rsidR="00CC5818" w:rsidRPr="009B6E09">
        <w:rPr>
          <w:rFonts w:hint="eastAsia"/>
        </w:rPr>
        <w:t>；</w:t>
      </w:r>
    </w:p>
    <w:p w14:paraId="6826B9EB" w14:textId="18A4A01A" w:rsidR="00CC5818" w:rsidRPr="009B6E09" w:rsidRDefault="00A52F0C" w:rsidP="00CC5818">
      <w:pPr>
        <w:pStyle w:val="af5"/>
        <w:numPr>
          <w:ilvl w:val="0"/>
          <w:numId w:val="145"/>
        </w:numPr>
      </w:pPr>
      <w:proofErr w:type="gramStart"/>
      <w:r w:rsidRPr="009B6E09">
        <w:rPr>
          <w:rFonts w:hint="eastAsia"/>
        </w:rPr>
        <w:t>非统计</w:t>
      </w:r>
      <w:proofErr w:type="gramEnd"/>
      <w:r w:rsidRPr="009B6E09">
        <w:rPr>
          <w:rFonts w:hint="eastAsia"/>
        </w:rPr>
        <w:t>类查询指令延迟宜不超过</w:t>
      </w:r>
      <w:r w:rsidRPr="009B6E09">
        <w:t>3s,</w:t>
      </w:r>
      <w:r w:rsidRPr="009B6E09">
        <w:rPr>
          <w:rFonts w:hint="eastAsia"/>
        </w:rPr>
        <w:t>控制类操作指令延迟宜不超过</w:t>
      </w:r>
      <w:r w:rsidRPr="009B6E09">
        <w:t>1s</w:t>
      </w:r>
      <w:r w:rsidR="00CC5818" w:rsidRPr="009B6E09">
        <w:rPr>
          <w:rFonts w:hint="eastAsia"/>
        </w:rPr>
        <w:t>。</w:t>
      </w:r>
    </w:p>
    <w:p w14:paraId="4C00618E" w14:textId="77777777" w:rsidR="00CC5818" w:rsidRPr="009B6E09" w:rsidRDefault="00CC5818" w:rsidP="00CC5818">
      <w:pPr>
        <w:pStyle w:val="affffffffe"/>
        <w:ind w:left="0"/>
      </w:pPr>
      <w:r w:rsidRPr="009B6E09">
        <w:rPr>
          <w:rFonts w:hint="eastAsia"/>
        </w:rPr>
        <w:t>数字化堆场数据共享交换管理</w:t>
      </w:r>
      <w:proofErr w:type="gramStart"/>
      <w:r w:rsidRPr="009B6E09">
        <w:rPr>
          <w:rFonts w:hint="eastAsia"/>
        </w:rPr>
        <w:t>宜按照</w:t>
      </w:r>
      <w:proofErr w:type="gramEnd"/>
      <w:r w:rsidRPr="009B6E09">
        <w:rPr>
          <w:rFonts w:hint="eastAsia"/>
        </w:rPr>
        <w:t>共享交换的不同需求制定线上申请审批业务流程，支持在线申请审批功能，数据共享交换方式</w:t>
      </w:r>
      <w:proofErr w:type="gramStart"/>
      <w:r w:rsidRPr="009B6E09">
        <w:rPr>
          <w:rFonts w:hint="eastAsia"/>
        </w:rPr>
        <w:t>宜支持库表</w:t>
      </w:r>
      <w:proofErr w:type="gramEnd"/>
      <w:r w:rsidRPr="009B6E09">
        <w:rPr>
          <w:rFonts w:hint="eastAsia"/>
        </w:rPr>
        <w:t>推送、接口服务、文件下载、数据实时同步、比对订阅、查询服务等。宜采用</w:t>
      </w:r>
      <w:r w:rsidRPr="009B6E09">
        <w:t>EDI</w:t>
      </w:r>
      <w:r w:rsidRPr="009B6E09">
        <w:rPr>
          <w:rFonts w:hint="eastAsia"/>
        </w:rPr>
        <w:t>（</w:t>
      </w:r>
      <w:r w:rsidRPr="009B6E09">
        <w:t>Electronic Data Interchange</w:t>
      </w:r>
      <w:r w:rsidRPr="009B6E09">
        <w:rPr>
          <w:rFonts w:hint="eastAsia"/>
        </w:rPr>
        <w:t>电子数据交换）的方式，处理与海关、海事、船公司、船代、货代、铁路以及其他物流供应链相关服务方的数据交换，数据交换基本要求、数据交换规则、数据交换流程应符合</w:t>
      </w:r>
      <w:r w:rsidRPr="009B6E09">
        <w:t>GB/T 38567</w:t>
      </w:r>
      <w:r w:rsidRPr="009B6E09">
        <w:rPr>
          <w:rFonts w:hint="eastAsia"/>
        </w:rPr>
        <w:t>的有关规定。</w:t>
      </w:r>
    </w:p>
    <w:p w14:paraId="2F999E72" w14:textId="0C2C6F52" w:rsidR="00CC5818" w:rsidRPr="009B6E09" w:rsidRDefault="00CC5818" w:rsidP="007A1FDF">
      <w:pPr>
        <w:pStyle w:val="af5"/>
        <w:numPr>
          <w:ilvl w:val="0"/>
          <w:numId w:val="149"/>
        </w:numPr>
      </w:pPr>
      <w:r w:rsidRPr="009B6E09">
        <w:rPr>
          <w:rFonts w:hint="eastAsia"/>
        </w:rPr>
        <w:t>交换数据格式</w:t>
      </w:r>
      <w:proofErr w:type="gramStart"/>
      <w:r w:rsidRPr="009B6E09">
        <w:rPr>
          <w:rFonts w:hint="eastAsia"/>
        </w:rPr>
        <w:t>宜支持</w:t>
      </w:r>
      <w:proofErr w:type="gramEnd"/>
      <w:r w:rsidRPr="009B6E09">
        <w:t>JSON</w:t>
      </w:r>
      <w:r w:rsidRPr="009B6E09">
        <w:rPr>
          <w:rFonts w:hint="eastAsia"/>
        </w:rPr>
        <w:t>、</w:t>
      </w:r>
      <w:r w:rsidRPr="009B6E09">
        <w:t>XML</w:t>
      </w:r>
      <w:r w:rsidRPr="009B6E09">
        <w:rPr>
          <w:rFonts w:hint="eastAsia"/>
        </w:rPr>
        <w:t>文本型文件格式</w:t>
      </w:r>
      <w:r w:rsidR="007A1FDF" w:rsidRPr="009B6E09">
        <w:rPr>
          <w:rFonts w:hint="eastAsia"/>
        </w:rPr>
        <w:t>，</w:t>
      </w:r>
      <w:r w:rsidRPr="009B6E09">
        <w:rPr>
          <w:rFonts w:hint="eastAsia"/>
        </w:rPr>
        <w:t>音频、视频和图像等多媒体格式</w:t>
      </w:r>
      <w:r w:rsidR="007A1FDF" w:rsidRPr="009B6E09">
        <w:rPr>
          <w:rFonts w:hint="eastAsia"/>
        </w:rPr>
        <w:t>，</w:t>
      </w:r>
      <w:r w:rsidRPr="009B6E09">
        <w:rPr>
          <w:rFonts w:hint="eastAsia"/>
        </w:rPr>
        <w:t>自定义二进制格式和文本格式</w:t>
      </w:r>
      <w:r w:rsidR="007A1FDF" w:rsidRPr="009B6E09">
        <w:rPr>
          <w:rFonts w:hint="eastAsia"/>
        </w:rPr>
        <w:t>；</w:t>
      </w:r>
    </w:p>
    <w:p w14:paraId="1D969EF4" w14:textId="38861FBA" w:rsidR="00CC5818" w:rsidRPr="009B6E09" w:rsidRDefault="00CC5818" w:rsidP="007A1FDF">
      <w:pPr>
        <w:pStyle w:val="af5"/>
        <w:numPr>
          <w:ilvl w:val="0"/>
          <w:numId w:val="149"/>
        </w:numPr>
      </w:pPr>
      <w:r w:rsidRPr="009B6E09">
        <w:rPr>
          <w:rFonts w:hint="eastAsia"/>
        </w:rPr>
        <w:t>文件数据交换性能应不低于3MB/s</w:t>
      </w:r>
      <w:r w:rsidR="007A1FDF" w:rsidRPr="009B6E09">
        <w:rPr>
          <w:rFonts w:hint="eastAsia"/>
        </w:rPr>
        <w:t>；</w:t>
      </w:r>
    </w:p>
    <w:p w14:paraId="36A2A500" w14:textId="56A97CE8" w:rsidR="00CC5818" w:rsidRPr="009B6E09" w:rsidRDefault="00CC5818" w:rsidP="007A1FDF">
      <w:pPr>
        <w:pStyle w:val="af5"/>
        <w:numPr>
          <w:ilvl w:val="0"/>
          <w:numId w:val="149"/>
        </w:numPr>
      </w:pPr>
      <w:r w:rsidRPr="009B6E09">
        <w:rPr>
          <w:rFonts w:hint="eastAsia"/>
        </w:rPr>
        <w:t>主流异构关系型数据库之间数据交换性能应不低于1MB/s</w:t>
      </w:r>
      <w:r w:rsidR="007A1FDF" w:rsidRPr="009B6E09">
        <w:rPr>
          <w:rFonts w:hint="eastAsia"/>
        </w:rPr>
        <w:t>。</w:t>
      </w:r>
    </w:p>
    <w:p w14:paraId="3AAE301D" w14:textId="77777777" w:rsidR="007A1FDF" w:rsidRPr="009B6E09" w:rsidRDefault="007A1FDF" w:rsidP="007A1FDF">
      <w:pPr>
        <w:pStyle w:val="affffffffe"/>
        <w:ind w:left="0"/>
      </w:pPr>
      <w:r w:rsidRPr="009B6E09">
        <w:rPr>
          <w:rFonts w:hint="eastAsia"/>
        </w:rPr>
        <w:t>数字化堆场应提供</w:t>
      </w:r>
      <w:proofErr w:type="gramStart"/>
      <w:r w:rsidRPr="009B6E09">
        <w:rPr>
          <w:rFonts w:hint="eastAsia"/>
        </w:rPr>
        <w:t>物联设备</w:t>
      </w:r>
      <w:proofErr w:type="gramEnd"/>
      <w:r w:rsidRPr="009B6E09">
        <w:rPr>
          <w:rFonts w:hint="eastAsia"/>
        </w:rPr>
        <w:t>信息接口，统一对设备接口和通信协议进行管理，包括发送时间、接口编号、接收ID、业务ID等；接口应满足兼容性、稳定性、时效性、有效性、扩展性要求。</w:t>
      </w:r>
    </w:p>
    <w:p w14:paraId="477890D7" w14:textId="77777777" w:rsidR="007A1FDF" w:rsidRPr="009B6E09" w:rsidRDefault="007A1FDF" w:rsidP="007A1FDF">
      <w:pPr>
        <w:pStyle w:val="af5"/>
        <w:numPr>
          <w:ilvl w:val="0"/>
          <w:numId w:val="73"/>
        </w:numPr>
      </w:pPr>
      <w:r w:rsidRPr="009B6E09">
        <w:rPr>
          <w:rFonts w:hint="eastAsia"/>
        </w:rPr>
        <w:t>数字化堆场接口兼容性要求：</w:t>
      </w:r>
    </w:p>
    <w:p w14:paraId="77596CCE" w14:textId="77777777" w:rsidR="007A1FDF" w:rsidRPr="009B6E09" w:rsidRDefault="007A1FDF" w:rsidP="007A1FDF">
      <w:pPr>
        <w:pStyle w:val="af5"/>
        <w:numPr>
          <w:ilvl w:val="0"/>
          <w:numId w:val="0"/>
        </w:numPr>
        <w:ind w:left="851"/>
      </w:pPr>
      <w:r w:rsidRPr="009B6E09">
        <w:rPr>
          <w:rFonts w:hint="eastAsia"/>
        </w:rPr>
        <w:t>——</w:t>
      </w:r>
      <w:r w:rsidRPr="009B6E09">
        <w:t>接口</w:t>
      </w:r>
      <w:r w:rsidRPr="009B6E09">
        <w:rPr>
          <w:rFonts w:hint="eastAsia"/>
        </w:rPr>
        <w:t>应</w:t>
      </w:r>
      <w:r w:rsidRPr="009B6E09">
        <w:t>支持多协议通信（HTTP/HTTPS、MQTT、WebSocket、TCP/IP），适配不同操作系统及数据库</w:t>
      </w:r>
      <w:r w:rsidRPr="009B6E09">
        <w:rPr>
          <w:rFonts w:hint="eastAsia"/>
        </w:rPr>
        <w:t>；</w:t>
      </w:r>
    </w:p>
    <w:p w14:paraId="3CB01FD6" w14:textId="77777777" w:rsidR="007A1FDF" w:rsidRPr="009B6E09" w:rsidRDefault="007A1FDF" w:rsidP="007A1FDF">
      <w:pPr>
        <w:pStyle w:val="af5"/>
        <w:numPr>
          <w:ilvl w:val="0"/>
          <w:numId w:val="0"/>
        </w:numPr>
        <w:ind w:left="851"/>
      </w:pPr>
      <w:r w:rsidRPr="009B6E09">
        <w:rPr>
          <w:rFonts w:hint="eastAsia"/>
        </w:rPr>
        <w:t>——接口应采用</w:t>
      </w:r>
      <w:r w:rsidRPr="009B6E09">
        <w:t>标准化数据格式（JSON/XML），并明确定义字段命名规则</w:t>
      </w:r>
      <w:r w:rsidRPr="009B6E09">
        <w:rPr>
          <w:rFonts w:hint="eastAsia"/>
        </w:rPr>
        <w:t>；</w:t>
      </w:r>
    </w:p>
    <w:p w14:paraId="4BC2181A" w14:textId="77777777" w:rsidR="007A1FDF" w:rsidRPr="009B6E09" w:rsidRDefault="007A1FDF" w:rsidP="007A1FDF">
      <w:pPr>
        <w:pStyle w:val="af5"/>
        <w:numPr>
          <w:ilvl w:val="0"/>
          <w:numId w:val="0"/>
        </w:numPr>
        <w:ind w:left="851"/>
      </w:pPr>
      <w:r w:rsidRPr="009B6E09">
        <w:rPr>
          <w:rFonts w:hint="eastAsia"/>
        </w:rPr>
        <w:t>——</w:t>
      </w:r>
      <w:r w:rsidRPr="009B6E09">
        <w:t>接口应支持向后兼容，通过版本号区分新旧接口，旧版本至少保留6个月过渡期</w:t>
      </w:r>
      <w:r w:rsidRPr="009B6E09">
        <w:rPr>
          <w:rFonts w:hint="eastAsia"/>
        </w:rPr>
        <w:t>；</w:t>
      </w:r>
    </w:p>
    <w:p w14:paraId="70238299" w14:textId="77777777" w:rsidR="007A1FDF" w:rsidRPr="009B6E09" w:rsidRDefault="007A1FDF" w:rsidP="007A1FDF">
      <w:pPr>
        <w:pStyle w:val="af5"/>
        <w:numPr>
          <w:ilvl w:val="0"/>
          <w:numId w:val="0"/>
        </w:numPr>
        <w:ind w:left="851"/>
      </w:pPr>
      <w:r w:rsidRPr="009B6E09">
        <w:rPr>
          <w:rFonts w:hint="eastAsia"/>
        </w:rPr>
        <w:t>——应</w:t>
      </w:r>
      <w:r w:rsidRPr="009B6E09">
        <w:t>提供版本自动协商机制，避免因版本升级导致服务中断</w:t>
      </w:r>
      <w:r w:rsidRPr="009B6E09">
        <w:rPr>
          <w:rFonts w:hint="eastAsia"/>
        </w:rPr>
        <w:t>；</w:t>
      </w:r>
    </w:p>
    <w:p w14:paraId="1D5609AA" w14:textId="77777777" w:rsidR="007A1FDF" w:rsidRPr="009B6E09" w:rsidRDefault="007A1FDF" w:rsidP="007A1FDF">
      <w:pPr>
        <w:pStyle w:val="af5"/>
        <w:numPr>
          <w:ilvl w:val="0"/>
          <w:numId w:val="0"/>
        </w:numPr>
        <w:ind w:left="851"/>
      </w:pPr>
      <w:r w:rsidRPr="009B6E09">
        <w:rPr>
          <w:rFonts w:hint="eastAsia"/>
        </w:rPr>
        <w:t>——接口应</w:t>
      </w:r>
      <w:r w:rsidRPr="009B6E09">
        <w:t>支持主流工业协议与物联网设备（如传感器、PLC）的集成，定义统一的数据映射规则。</w:t>
      </w:r>
    </w:p>
    <w:p w14:paraId="08BD8FC2" w14:textId="77777777" w:rsidR="007A1FDF" w:rsidRPr="009B6E09" w:rsidRDefault="007A1FDF" w:rsidP="007A1FDF">
      <w:pPr>
        <w:pStyle w:val="af5"/>
        <w:numPr>
          <w:ilvl w:val="0"/>
          <w:numId w:val="73"/>
        </w:numPr>
      </w:pPr>
      <w:r w:rsidRPr="009B6E09">
        <w:rPr>
          <w:rFonts w:hint="eastAsia"/>
        </w:rPr>
        <w:t>数字化堆场接口</w:t>
      </w:r>
      <w:r w:rsidRPr="009B6E09">
        <w:t>稳定性要求</w:t>
      </w:r>
      <w:r w:rsidRPr="009B6E09">
        <w:rPr>
          <w:rFonts w:hint="eastAsia"/>
        </w:rPr>
        <w:t>：</w:t>
      </w:r>
    </w:p>
    <w:p w14:paraId="6B40C683" w14:textId="77777777" w:rsidR="007A1FDF" w:rsidRPr="009B6E09" w:rsidRDefault="007A1FDF" w:rsidP="007A1FDF">
      <w:pPr>
        <w:pStyle w:val="af5"/>
        <w:numPr>
          <w:ilvl w:val="0"/>
          <w:numId w:val="0"/>
        </w:numPr>
        <w:ind w:left="845"/>
      </w:pPr>
      <w:r w:rsidRPr="009B6E09">
        <w:rPr>
          <w:rFonts w:hint="eastAsia"/>
        </w:rPr>
        <w:t>——</w:t>
      </w:r>
      <w:r w:rsidRPr="009B6E09">
        <w:t>接口</w:t>
      </w:r>
      <w:r w:rsidRPr="009B6E09">
        <w:rPr>
          <w:rFonts w:hint="eastAsia"/>
        </w:rPr>
        <w:t>应</w:t>
      </w:r>
      <w:r w:rsidRPr="009B6E09">
        <w:t>具备</w:t>
      </w:r>
      <w:proofErr w:type="gramStart"/>
      <w:r w:rsidRPr="009B6E09">
        <w:t>容错与</w:t>
      </w:r>
      <w:proofErr w:type="gramEnd"/>
      <w:r w:rsidRPr="009B6E09">
        <w:t>冗余能力，支持集群部署和负载均衡</w:t>
      </w:r>
      <w:r w:rsidRPr="009B6E09">
        <w:rPr>
          <w:rFonts w:hint="eastAsia"/>
        </w:rPr>
        <w:t>；</w:t>
      </w:r>
    </w:p>
    <w:p w14:paraId="2F0C82E8" w14:textId="77777777" w:rsidR="007A1FDF" w:rsidRPr="009B6E09" w:rsidRDefault="007A1FDF" w:rsidP="007A1FDF">
      <w:pPr>
        <w:pStyle w:val="af5"/>
        <w:numPr>
          <w:ilvl w:val="0"/>
          <w:numId w:val="0"/>
        </w:numPr>
        <w:ind w:left="845"/>
      </w:pPr>
      <w:r w:rsidRPr="009B6E09">
        <w:rPr>
          <w:rFonts w:hint="eastAsia"/>
        </w:rPr>
        <w:t>——接口应</w:t>
      </w:r>
      <w:r w:rsidRPr="009B6E09">
        <w:t>提供心跳检测机制，实时监控接口健康状态</w:t>
      </w:r>
      <w:r w:rsidRPr="009B6E09">
        <w:rPr>
          <w:rFonts w:hint="eastAsia"/>
        </w:rPr>
        <w:t>；</w:t>
      </w:r>
    </w:p>
    <w:p w14:paraId="0E06C6BE" w14:textId="77777777" w:rsidR="007A1FDF" w:rsidRPr="009B6E09" w:rsidRDefault="007A1FDF" w:rsidP="007A1FDF">
      <w:pPr>
        <w:pStyle w:val="af5"/>
        <w:numPr>
          <w:ilvl w:val="0"/>
          <w:numId w:val="0"/>
        </w:numPr>
        <w:ind w:left="845"/>
      </w:pPr>
      <w:r w:rsidRPr="009B6E09">
        <w:rPr>
          <w:rFonts w:hint="eastAsia"/>
        </w:rPr>
        <w:t>——接口应支持</w:t>
      </w:r>
      <w:r w:rsidRPr="009B6E09">
        <w:t>网络异常时自动重试，失败后触发告警并记录日志</w:t>
      </w:r>
      <w:r w:rsidRPr="009B6E09">
        <w:rPr>
          <w:rFonts w:hint="eastAsia"/>
        </w:rPr>
        <w:t>；</w:t>
      </w:r>
    </w:p>
    <w:p w14:paraId="35030CF0" w14:textId="77777777" w:rsidR="007A1FDF" w:rsidRPr="009B6E09" w:rsidRDefault="007A1FDF" w:rsidP="007A1FDF">
      <w:pPr>
        <w:pStyle w:val="af5"/>
        <w:numPr>
          <w:ilvl w:val="0"/>
          <w:numId w:val="0"/>
        </w:numPr>
        <w:ind w:left="845"/>
      </w:pPr>
      <w:r w:rsidRPr="009B6E09">
        <w:rPr>
          <w:rFonts w:hint="eastAsia"/>
        </w:rPr>
        <w:t>——接口应</w:t>
      </w:r>
      <w:r w:rsidRPr="009B6E09">
        <w:t>定义标准错误码，配套错误描述及建议处理方案</w:t>
      </w:r>
      <w:r w:rsidRPr="009B6E09">
        <w:rPr>
          <w:rFonts w:hint="eastAsia"/>
        </w:rPr>
        <w:t>；</w:t>
      </w:r>
    </w:p>
    <w:p w14:paraId="51142994" w14:textId="77777777" w:rsidR="007A1FDF" w:rsidRPr="009B6E09" w:rsidRDefault="007A1FDF" w:rsidP="007A1FDF">
      <w:pPr>
        <w:pStyle w:val="af5"/>
        <w:numPr>
          <w:ilvl w:val="0"/>
          <w:numId w:val="0"/>
        </w:numPr>
        <w:ind w:left="845"/>
      </w:pPr>
      <w:r w:rsidRPr="009B6E09">
        <w:rPr>
          <w:rFonts w:hint="eastAsia"/>
        </w:rPr>
        <w:t>——接口应</w:t>
      </w:r>
      <w:r w:rsidRPr="009B6E09">
        <w:t>支持熔断机制，当错误率超过5%时自动熔断，30秒后尝试恢复。</w:t>
      </w:r>
    </w:p>
    <w:p w14:paraId="0D8BFD2B" w14:textId="77777777" w:rsidR="007A1FDF" w:rsidRPr="009B6E09" w:rsidRDefault="007A1FDF" w:rsidP="007A1FDF">
      <w:pPr>
        <w:pStyle w:val="af5"/>
        <w:numPr>
          <w:ilvl w:val="0"/>
          <w:numId w:val="73"/>
        </w:numPr>
      </w:pPr>
      <w:r w:rsidRPr="009B6E09">
        <w:rPr>
          <w:rFonts w:hint="eastAsia"/>
        </w:rPr>
        <w:t>数字化堆场接口</w:t>
      </w:r>
      <w:r w:rsidRPr="009B6E09">
        <w:t>时效性要求</w:t>
      </w:r>
      <w:r w:rsidRPr="009B6E09">
        <w:rPr>
          <w:rFonts w:hint="eastAsia"/>
        </w:rPr>
        <w:t>：</w:t>
      </w:r>
    </w:p>
    <w:p w14:paraId="4E7C0B66" w14:textId="77777777" w:rsidR="007A1FDF" w:rsidRPr="009B6E09" w:rsidRDefault="007A1FDF" w:rsidP="007A1FDF">
      <w:pPr>
        <w:pStyle w:val="af5"/>
        <w:numPr>
          <w:ilvl w:val="0"/>
          <w:numId w:val="0"/>
        </w:numPr>
        <w:ind w:left="851"/>
      </w:pPr>
      <w:r w:rsidRPr="009B6E09">
        <w:rPr>
          <w:rFonts w:hint="eastAsia"/>
        </w:rPr>
        <w:t>——</w:t>
      </w:r>
      <w:r w:rsidRPr="009B6E09">
        <w:t>关键业务接口（如设备状态更新</w:t>
      </w:r>
      <w:r w:rsidRPr="009B6E09">
        <w:rPr>
          <w:rFonts w:hint="eastAsia"/>
        </w:rPr>
        <w:t>等</w:t>
      </w:r>
      <w:r w:rsidRPr="009B6E09">
        <w:t>）响应时间</w:t>
      </w:r>
      <w:r w:rsidRPr="009B6E09">
        <w:rPr>
          <w:rFonts w:hint="eastAsia"/>
        </w:rPr>
        <w:t>≤</w:t>
      </w:r>
      <w:r w:rsidRPr="009B6E09">
        <w:t>500ms，非关键接口</w:t>
      </w:r>
      <w:r w:rsidRPr="009B6E09">
        <w:rPr>
          <w:rFonts w:hint="eastAsia"/>
        </w:rPr>
        <w:t>≤</w:t>
      </w:r>
      <w:r w:rsidRPr="009B6E09">
        <w:t>2</w:t>
      </w:r>
      <w:r w:rsidRPr="009B6E09">
        <w:rPr>
          <w:rFonts w:hint="eastAsia"/>
        </w:rPr>
        <w:t>s；</w:t>
      </w:r>
    </w:p>
    <w:p w14:paraId="07CE2B6A" w14:textId="77777777" w:rsidR="007A1FDF" w:rsidRPr="009B6E09" w:rsidRDefault="007A1FDF" w:rsidP="007A1FDF">
      <w:pPr>
        <w:pStyle w:val="af5"/>
        <w:numPr>
          <w:ilvl w:val="0"/>
          <w:numId w:val="0"/>
        </w:numPr>
        <w:ind w:left="851"/>
      </w:pPr>
      <w:r w:rsidRPr="009B6E09">
        <w:rPr>
          <w:rFonts w:hint="eastAsia"/>
        </w:rPr>
        <w:t>——</w:t>
      </w:r>
      <w:r w:rsidRPr="009B6E09">
        <w:t>实时数据（如传感器读数）传输频率</w:t>
      </w:r>
      <w:r w:rsidRPr="009B6E09">
        <w:rPr>
          <w:rFonts w:hint="eastAsia"/>
        </w:rPr>
        <w:t>≥</w:t>
      </w:r>
      <w:r w:rsidRPr="009B6E09">
        <w:t>60Hz，准实时数据（如作业计划）延迟</w:t>
      </w:r>
      <w:r w:rsidRPr="009B6E09">
        <w:rPr>
          <w:rFonts w:hint="eastAsia"/>
        </w:rPr>
        <w:t>≤</w:t>
      </w:r>
      <w:r w:rsidRPr="009B6E09">
        <w:t>5</w:t>
      </w:r>
      <w:r w:rsidRPr="009B6E09">
        <w:rPr>
          <w:rFonts w:hint="eastAsia"/>
        </w:rPr>
        <w:t>s；</w:t>
      </w:r>
    </w:p>
    <w:p w14:paraId="0B642F71" w14:textId="77777777" w:rsidR="007A1FDF" w:rsidRPr="009B6E09" w:rsidRDefault="007A1FDF" w:rsidP="007A1FDF">
      <w:pPr>
        <w:pStyle w:val="af5"/>
        <w:numPr>
          <w:ilvl w:val="0"/>
          <w:numId w:val="0"/>
        </w:numPr>
        <w:ind w:left="851"/>
      </w:pPr>
      <w:r w:rsidRPr="009B6E09">
        <w:rPr>
          <w:rFonts w:hint="eastAsia"/>
        </w:rPr>
        <w:t>——</w:t>
      </w:r>
      <w:r w:rsidRPr="009B6E09">
        <w:t>高并发场景下采用消息队列解耦，确保任务队列积压</w:t>
      </w:r>
      <w:r w:rsidRPr="009B6E09">
        <w:rPr>
          <w:rFonts w:hint="eastAsia"/>
        </w:rPr>
        <w:t>≤</w:t>
      </w:r>
      <w:r w:rsidRPr="009B6E09">
        <w:t>1000条</w:t>
      </w:r>
      <w:r w:rsidRPr="009B6E09">
        <w:rPr>
          <w:rFonts w:hint="eastAsia"/>
        </w:rPr>
        <w:t>；</w:t>
      </w:r>
    </w:p>
    <w:p w14:paraId="1D7CC2CB" w14:textId="77777777" w:rsidR="007A1FDF" w:rsidRPr="009B6E09" w:rsidRDefault="007A1FDF" w:rsidP="007A1FDF">
      <w:pPr>
        <w:pStyle w:val="af5"/>
        <w:numPr>
          <w:ilvl w:val="0"/>
          <w:numId w:val="0"/>
        </w:numPr>
        <w:ind w:left="851"/>
      </w:pPr>
      <w:r w:rsidRPr="009B6E09">
        <w:rPr>
          <w:rFonts w:hint="eastAsia"/>
        </w:rPr>
        <w:lastRenderedPageBreak/>
        <w:t>——接口应</w:t>
      </w:r>
      <w:r w:rsidRPr="009B6E09">
        <w:t>支持批量数据传输，单批次处理时间</w:t>
      </w:r>
      <w:r w:rsidRPr="009B6E09">
        <w:rPr>
          <w:rFonts w:hint="eastAsia"/>
        </w:rPr>
        <w:t>≤</w:t>
      </w:r>
      <w:r w:rsidRPr="009B6E09">
        <w:t>1秒。</w:t>
      </w:r>
    </w:p>
    <w:p w14:paraId="564996D3" w14:textId="77777777" w:rsidR="007A1FDF" w:rsidRPr="009B6E09" w:rsidRDefault="007A1FDF" w:rsidP="007A1FDF">
      <w:pPr>
        <w:pStyle w:val="af5"/>
        <w:numPr>
          <w:ilvl w:val="0"/>
          <w:numId w:val="73"/>
        </w:numPr>
      </w:pPr>
      <w:r w:rsidRPr="009B6E09">
        <w:rPr>
          <w:rFonts w:hint="eastAsia"/>
        </w:rPr>
        <w:t>数字化堆场接口</w:t>
      </w:r>
      <w:r w:rsidRPr="009B6E09">
        <w:t>有效性要求</w:t>
      </w:r>
      <w:r w:rsidRPr="009B6E09">
        <w:rPr>
          <w:rFonts w:hint="eastAsia"/>
        </w:rPr>
        <w:t>：</w:t>
      </w:r>
    </w:p>
    <w:p w14:paraId="602BF584" w14:textId="77777777" w:rsidR="007A1FDF" w:rsidRPr="009B6E09" w:rsidRDefault="007A1FDF" w:rsidP="007A1FDF">
      <w:pPr>
        <w:pStyle w:val="af5"/>
        <w:numPr>
          <w:ilvl w:val="0"/>
          <w:numId w:val="0"/>
        </w:numPr>
        <w:ind w:left="851"/>
      </w:pPr>
      <w:r w:rsidRPr="009B6E09">
        <w:rPr>
          <w:rFonts w:hint="eastAsia"/>
        </w:rPr>
        <w:t>——</w:t>
      </w:r>
      <w:r w:rsidRPr="009B6E09">
        <w:t>数据需通过校验规则，字段值范围检查</w:t>
      </w:r>
      <w:r w:rsidRPr="009B6E09">
        <w:rPr>
          <w:rFonts w:hint="eastAsia"/>
        </w:rPr>
        <w:t>；</w:t>
      </w:r>
    </w:p>
    <w:p w14:paraId="1176B321" w14:textId="77777777" w:rsidR="007A1FDF" w:rsidRPr="009B6E09" w:rsidRDefault="007A1FDF" w:rsidP="007A1FDF">
      <w:pPr>
        <w:pStyle w:val="af5"/>
        <w:numPr>
          <w:ilvl w:val="0"/>
          <w:numId w:val="0"/>
        </w:numPr>
        <w:ind w:left="851"/>
      </w:pPr>
      <w:r w:rsidRPr="009B6E09">
        <w:rPr>
          <w:rFonts w:hint="eastAsia"/>
        </w:rPr>
        <w:t>——</w:t>
      </w:r>
      <w:r w:rsidRPr="009B6E09">
        <w:t>关键数据需二次确认或数字签名防篡改。</w:t>
      </w:r>
    </w:p>
    <w:p w14:paraId="11C2BB3A" w14:textId="77777777" w:rsidR="007A1FDF" w:rsidRPr="009B6E09" w:rsidRDefault="007A1FDF" w:rsidP="007A1FDF">
      <w:pPr>
        <w:pStyle w:val="af5"/>
        <w:numPr>
          <w:ilvl w:val="0"/>
          <w:numId w:val="73"/>
        </w:numPr>
      </w:pPr>
      <w:r w:rsidRPr="009B6E09">
        <w:rPr>
          <w:rFonts w:hint="eastAsia"/>
        </w:rPr>
        <w:t>数字化堆场接口</w:t>
      </w:r>
      <w:r w:rsidRPr="009B6E09">
        <w:t>扩展性要求</w:t>
      </w:r>
      <w:r w:rsidRPr="009B6E09">
        <w:rPr>
          <w:rFonts w:hint="eastAsia"/>
        </w:rPr>
        <w:t>：</w:t>
      </w:r>
    </w:p>
    <w:p w14:paraId="7695696C" w14:textId="77777777" w:rsidR="007A1FDF" w:rsidRPr="009B6E09" w:rsidRDefault="007A1FDF" w:rsidP="007A1FDF">
      <w:pPr>
        <w:pStyle w:val="af5"/>
        <w:numPr>
          <w:ilvl w:val="0"/>
          <w:numId w:val="0"/>
        </w:numPr>
        <w:ind w:left="851"/>
      </w:pPr>
      <w:r w:rsidRPr="009B6E09">
        <w:rPr>
          <w:rFonts w:hint="eastAsia"/>
        </w:rPr>
        <w:t>——</w:t>
      </w:r>
      <w:r w:rsidRPr="009B6E09">
        <w:t>接口功能</w:t>
      </w:r>
      <w:r w:rsidRPr="009B6E09">
        <w:rPr>
          <w:rFonts w:hint="eastAsia"/>
        </w:rPr>
        <w:t>应</w:t>
      </w:r>
      <w:r w:rsidRPr="009B6E09">
        <w:t>按业务域拆分，支持独立扩展</w:t>
      </w:r>
      <w:r w:rsidRPr="009B6E09">
        <w:rPr>
          <w:rFonts w:hint="eastAsia"/>
        </w:rPr>
        <w:t>；</w:t>
      </w:r>
    </w:p>
    <w:p w14:paraId="5CFA4DC4" w14:textId="77777777" w:rsidR="007A1FDF" w:rsidRPr="009B6E09" w:rsidRDefault="007A1FDF" w:rsidP="007A1FDF">
      <w:pPr>
        <w:pStyle w:val="af5"/>
        <w:numPr>
          <w:ilvl w:val="0"/>
          <w:numId w:val="0"/>
        </w:numPr>
        <w:ind w:left="851"/>
      </w:pPr>
      <w:r w:rsidRPr="009B6E09">
        <w:rPr>
          <w:rFonts w:hint="eastAsia"/>
        </w:rPr>
        <w:t>——接口应</w:t>
      </w:r>
      <w:r w:rsidRPr="009B6E09">
        <w:t>提供可配置参数，避免硬编码</w:t>
      </w:r>
      <w:r w:rsidRPr="009B6E09">
        <w:rPr>
          <w:rFonts w:hint="eastAsia"/>
        </w:rPr>
        <w:t>；</w:t>
      </w:r>
    </w:p>
    <w:p w14:paraId="09864A06" w14:textId="77777777" w:rsidR="007A1FDF" w:rsidRPr="009B6E09" w:rsidRDefault="007A1FDF" w:rsidP="007A1FDF">
      <w:pPr>
        <w:pStyle w:val="af5"/>
        <w:numPr>
          <w:ilvl w:val="0"/>
          <w:numId w:val="0"/>
        </w:numPr>
        <w:ind w:left="851"/>
      </w:pPr>
      <w:r w:rsidRPr="009B6E09">
        <w:rPr>
          <w:rFonts w:hint="eastAsia"/>
        </w:rPr>
        <w:t>——接口应</w:t>
      </w:r>
      <w:r w:rsidRPr="009B6E09">
        <w:t>预留扩展字段，兼容未来新增业务需求。</w:t>
      </w:r>
    </w:p>
    <w:p w14:paraId="445FFFD7" w14:textId="47E9A963" w:rsidR="007F05C5" w:rsidRPr="009B6E09" w:rsidRDefault="007F05C5" w:rsidP="00087671">
      <w:pPr>
        <w:pStyle w:val="affc"/>
        <w:spacing w:before="240" w:after="240"/>
      </w:pPr>
      <w:bookmarkStart w:id="56" w:name="_Toc208511381"/>
      <w:r w:rsidRPr="009B6E09">
        <w:t>数据</w:t>
      </w:r>
      <w:r w:rsidRPr="009B6E09">
        <w:rPr>
          <w:rFonts w:hint="eastAsia"/>
        </w:rPr>
        <w:t>安全</w:t>
      </w:r>
      <w:bookmarkEnd w:id="56"/>
    </w:p>
    <w:p w14:paraId="03B806CF" w14:textId="46FDD199" w:rsidR="00D94C81" w:rsidRPr="009B6E09" w:rsidRDefault="00D94C81" w:rsidP="00DD3B0B">
      <w:pPr>
        <w:pStyle w:val="affffffffe"/>
        <w:ind w:left="0"/>
      </w:pPr>
      <w:r w:rsidRPr="009B6E09">
        <w:rPr>
          <w:rFonts w:hint="eastAsia"/>
        </w:rPr>
        <w:t>数字化堆场数据安全防护应符合现行国家标准《信息安全技术 网络安全等级保护基本要求》（GB/T 22239）等的有关规定。</w:t>
      </w:r>
    </w:p>
    <w:p w14:paraId="75D0F561" w14:textId="5FF2AC49" w:rsidR="008327BA" w:rsidRPr="009B6E09" w:rsidRDefault="00D94C81" w:rsidP="00DD3B0B">
      <w:pPr>
        <w:pStyle w:val="affffffffe"/>
        <w:ind w:left="0"/>
      </w:pPr>
      <w:r w:rsidRPr="009B6E09">
        <w:rPr>
          <w:rFonts w:hint="eastAsia"/>
        </w:rPr>
        <w:t>数字化堆场密码技术应用及密钥管理应符合现行国家标准《信息安全技术 信息系统密码应用基本要求》（GB/T 39786）的有关规定。</w:t>
      </w:r>
    </w:p>
    <w:p w14:paraId="45217A1C" w14:textId="633C3D13" w:rsidR="00B040BA" w:rsidRPr="009B6E09" w:rsidRDefault="00B040BA" w:rsidP="00F07089">
      <w:pPr>
        <w:pStyle w:val="affffffffe"/>
        <w:ind w:left="0"/>
      </w:pPr>
      <w:r w:rsidRPr="009B6E09">
        <w:rPr>
          <w:rFonts w:hint="eastAsia"/>
        </w:rPr>
        <w:t>数字化堆场中用户数据隐私应符合《信息安全技术 个人信息安全规范》（GB/T 35273）中规定的个人信息的收集、存储、使用要求。</w:t>
      </w:r>
    </w:p>
    <w:p w14:paraId="0D7BD5CD" w14:textId="141293BC" w:rsidR="00F06376" w:rsidRPr="009B6E09" w:rsidRDefault="00F06376" w:rsidP="00F06376">
      <w:pPr>
        <w:pStyle w:val="affffffffe"/>
        <w:ind w:left="0"/>
      </w:pPr>
      <w:r w:rsidRPr="009B6E09">
        <w:rPr>
          <w:rFonts w:hint="eastAsia"/>
        </w:rPr>
        <w:t>数字化堆场应根据数字模型、孪生数据的特点和不同管理权限设置不同的访问控制规则。</w:t>
      </w:r>
    </w:p>
    <w:p w14:paraId="62C5C501" w14:textId="1BBC0155" w:rsidR="00F06376" w:rsidRPr="009B6E09" w:rsidRDefault="00F06376" w:rsidP="00F06376">
      <w:pPr>
        <w:pStyle w:val="affffffffe"/>
        <w:ind w:left="0"/>
      </w:pPr>
      <w:r w:rsidRPr="009B6E09">
        <w:rPr>
          <w:rFonts w:hint="eastAsia"/>
        </w:rPr>
        <w:t>接入到数字化堆场的硬件、软件、用户应具有唯一标识。</w:t>
      </w:r>
    </w:p>
    <w:p w14:paraId="1D57DF81" w14:textId="305D49BA" w:rsidR="00F06376" w:rsidRPr="009B6E09" w:rsidRDefault="00F06376" w:rsidP="00F06376">
      <w:pPr>
        <w:pStyle w:val="affffffffe"/>
        <w:ind w:left="0"/>
      </w:pPr>
      <w:r w:rsidRPr="009B6E09">
        <w:rPr>
          <w:rFonts w:hint="eastAsia"/>
        </w:rPr>
        <w:t>数字化堆场与接入实体应进行双向身份认证并具备身份鉴别失败处理机制。</w:t>
      </w:r>
    </w:p>
    <w:p w14:paraId="6C97E292" w14:textId="79406CF3" w:rsidR="00B24BA4" w:rsidRPr="009B6E09" w:rsidRDefault="00B24BA4" w:rsidP="00DD3B0B">
      <w:pPr>
        <w:pStyle w:val="affffffffe"/>
        <w:ind w:left="0"/>
      </w:pPr>
      <w:r w:rsidRPr="009B6E09">
        <w:rPr>
          <w:rFonts w:hint="eastAsia"/>
        </w:rPr>
        <w:t>数字化堆场数据安全应满足数据传输安全、数据存储安全要求</w:t>
      </w:r>
      <w:r w:rsidR="00F06376" w:rsidRPr="009B6E09">
        <w:rPr>
          <w:rFonts w:hint="eastAsia"/>
        </w:rPr>
        <w:t>，保证信息的真实性、完整性</w:t>
      </w:r>
      <w:r w:rsidRPr="009B6E09">
        <w:rPr>
          <w:rFonts w:hint="eastAsia"/>
        </w:rPr>
        <w:t>。</w:t>
      </w:r>
    </w:p>
    <w:p w14:paraId="2E34A831" w14:textId="4A4FC3AD" w:rsidR="006A4731" w:rsidRPr="009B6E09" w:rsidRDefault="007D6FCB" w:rsidP="00B040BA">
      <w:pPr>
        <w:pStyle w:val="af5"/>
        <w:numPr>
          <w:ilvl w:val="0"/>
          <w:numId w:val="40"/>
        </w:numPr>
      </w:pPr>
      <w:r w:rsidRPr="009B6E09">
        <w:rPr>
          <w:rFonts w:hint="eastAsia"/>
        </w:rPr>
        <w:t>数字化堆场</w:t>
      </w:r>
      <w:r w:rsidR="006A4731" w:rsidRPr="009B6E09">
        <w:rPr>
          <w:rFonts w:hint="eastAsia"/>
        </w:rPr>
        <w:t>数据传输安全要求</w:t>
      </w:r>
      <w:r w:rsidRPr="009B6E09">
        <w:rPr>
          <w:rFonts w:hint="eastAsia"/>
        </w:rPr>
        <w:t>：</w:t>
      </w:r>
    </w:p>
    <w:p w14:paraId="35253A8A" w14:textId="6B9EC8FB" w:rsidR="006A4731" w:rsidRPr="009B6E09" w:rsidRDefault="00B040BA" w:rsidP="00B040BA">
      <w:pPr>
        <w:pStyle w:val="af5"/>
        <w:numPr>
          <w:ilvl w:val="0"/>
          <w:numId w:val="0"/>
        </w:numPr>
        <w:ind w:left="851"/>
      </w:pPr>
      <w:r w:rsidRPr="009B6E09">
        <w:rPr>
          <w:rFonts w:hint="eastAsia"/>
        </w:rPr>
        <w:t>——</w:t>
      </w:r>
      <w:r w:rsidR="00C131B5" w:rsidRPr="009B6E09">
        <w:rPr>
          <w:rFonts w:hint="eastAsia"/>
        </w:rPr>
        <w:t>应</w:t>
      </w:r>
      <w:r w:rsidR="006A4731" w:rsidRPr="009B6E09">
        <w:rPr>
          <w:rFonts w:hint="eastAsia"/>
        </w:rPr>
        <w:t>使用TLS 1.2或更高版本对传输通道进行加密，确保数据在传输过程中不被窃听或篡改；</w:t>
      </w:r>
    </w:p>
    <w:p w14:paraId="704398B2" w14:textId="558A6BC2" w:rsidR="006A4731" w:rsidRPr="009B6E09" w:rsidRDefault="00B040BA" w:rsidP="00B040BA">
      <w:pPr>
        <w:pStyle w:val="af5"/>
        <w:numPr>
          <w:ilvl w:val="0"/>
          <w:numId w:val="0"/>
        </w:numPr>
        <w:ind w:left="851"/>
      </w:pPr>
      <w:r w:rsidRPr="009B6E09">
        <w:rPr>
          <w:rFonts w:hint="eastAsia"/>
        </w:rPr>
        <w:t>——</w:t>
      </w:r>
      <w:r w:rsidR="006A4731" w:rsidRPr="009B6E09">
        <w:rPr>
          <w:rFonts w:hint="eastAsia"/>
        </w:rPr>
        <w:t>应采用强加密算法对敏感数据进行端到端加密；</w:t>
      </w:r>
    </w:p>
    <w:p w14:paraId="6C45D953" w14:textId="1CB026BF" w:rsidR="006A4731" w:rsidRPr="009B6E09" w:rsidRDefault="00B040BA" w:rsidP="00B040BA">
      <w:pPr>
        <w:pStyle w:val="af5"/>
        <w:numPr>
          <w:ilvl w:val="0"/>
          <w:numId w:val="0"/>
        </w:numPr>
        <w:ind w:left="851"/>
      </w:pPr>
      <w:r w:rsidRPr="009B6E09">
        <w:rPr>
          <w:rFonts w:hint="eastAsia"/>
        </w:rPr>
        <w:t>——</w:t>
      </w:r>
      <w:r w:rsidR="006A4731" w:rsidRPr="009B6E09">
        <w:rPr>
          <w:rFonts w:hint="eastAsia"/>
        </w:rPr>
        <w:t>应定期更新SSL/TLS证书，确保证书有效期不超过1年</w:t>
      </w:r>
      <w:r w:rsidR="00C131B5" w:rsidRPr="009B6E09">
        <w:rPr>
          <w:rFonts w:hint="eastAsia"/>
        </w:rPr>
        <w:t>；</w:t>
      </w:r>
    </w:p>
    <w:p w14:paraId="4EAF3E50" w14:textId="28CC1C78" w:rsidR="006A4731" w:rsidRPr="009B6E09" w:rsidRDefault="00B040BA" w:rsidP="00B040BA">
      <w:pPr>
        <w:pStyle w:val="af5"/>
        <w:numPr>
          <w:ilvl w:val="0"/>
          <w:numId w:val="0"/>
        </w:numPr>
        <w:ind w:left="851"/>
      </w:pPr>
      <w:r w:rsidRPr="009B6E09">
        <w:rPr>
          <w:rFonts w:hint="eastAsia"/>
        </w:rPr>
        <w:t>——</w:t>
      </w:r>
      <w:r w:rsidR="006A4731" w:rsidRPr="009B6E09">
        <w:rPr>
          <w:rFonts w:hint="eastAsia"/>
        </w:rPr>
        <w:t>应使用双向认证，确保客户端和服务器</w:t>
      </w:r>
      <w:proofErr w:type="gramStart"/>
      <w:r w:rsidR="006A4731" w:rsidRPr="009B6E09">
        <w:rPr>
          <w:rFonts w:hint="eastAsia"/>
        </w:rPr>
        <w:t>端均验证</w:t>
      </w:r>
      <w:proofErr w:type="gramEnd"/>
      <w:r w:rsidR="006A4731" w:rsidRPr="009B6E09">
        <w:rPr>
          <w:rFonts w:hint="eastAsia"/>
        </w:rPr>
        <w:t>对方身份；</w:t>
      </w:r>
    </w:p>
    <w:p w14:paraId="33F651F7" w14:textId="4FBD8451" w:rsidR="006A4731" w:rsidRPr="009B6E09" w:rsidRDefault="00B040BA" w:rsidP="00B040BA">
      <w:pPr>
        <w:pStyle w:val="af5"/>
        <w:numPr>
          <w:ilvl w:val="0"/>
          <w:numId w:val="0"/>
        </w:numPr>
        <w:ind w:left="851"/>
      </w:pPr>
      <w:r w:rsidRPr="009B6E09">
        <w:rPr>
          <w:rFonts w:hint="eastAsia"/>
        </w:rPr>
        <w:t>——</w:t>
      </w:r>
      <w:r w:rsidR="006A4731" w:rsidRPr="009B6E09">
        <w:rPr>
          <w:rFonts w:hint="eastAsia"/>
        </w:rPr>
        <w:t>应支持标准化认证协议，确保访问权限可控；</w:t>
      </w:r>
    </w:p>
    <w:p w14:paraId="0BB32E7A" w14:textId="38F1A948" w:rsidR="006A4731" w:rsidRPr="009B6E09" w:rsidRDefault="00B040BA" w:rsidP="00B040BA">
      <w:pPr>
        <w:pStyle w:val="af5"/>
        <w:numPr>
          <w:ilvl w:val="0"/>
          <w:numId w:val="0"/>
        </w:numPr>
        <w:ind w:left="851"/>
      </w:pPr>
      <w:r w:rsidRPr="009B6E09">
        <w:rPr>
          <w:rFonts w:hint="eastAsia"/>
        </w:rPr>
        <w:t>——</w:t>
      </w:r>
      <w:r w:rsidR="006A4731" w:rsidRPr="009B6E09">
        <w:rPr>
          <w:rFonts w:hint="eastAsia"/>
        </w:rPr>
        <w:t>应采用多因素认证增强安全性</w:t>
      </w:r>
      <w:r w:rsidR="00C131B5" w:rsidRPr="009B6E09">
        <w:rPr>
          <w:rFonts w:hint="eastAsia"/>
        </w:rPr>
        <w:t>；</w:t>
      </w:r>
    </w:p>
    <w:p w14:paraId="740AA535" w14:textId="287CF400" w:rsidR="006A4731" w:rsidRPr="009B6E09" w:rsidRDefault="00B040BA" w:rsidP="00B040BA">
      <w:pPr>
        <w:pStyle w:val="af5"/>
        <w:numPr>
          <w:ilvl w:val="0"/>
          <w:numId w:val="0"/>
        </w:numPr>
        <w:ind w:left="851"/>
      </w:pPr>
      <w:r w:rsidRPr="009B6E09">
        <w:rPr>
          <w:rFonts w:hint="eastAsia"/>
        </w:rPr>
        <w:t>——</w:t>
      </w:r>
      <w:r w:rsidR="006A4731" w:rsidRPr="009B6E09">
        <w:rPr>
          <w:rFonts w:hint="eastAsia"/>
        </w:rPr>
        <w:t>应使用数字签名技术确保数据在传输过程中未被篡改；</w:t>
      </w:r>
    </w:p>
    <w:p w14:paraId="5770C682" w14:textId="0FB0EA4E" w:rsidR="006A4731" w:rsidRPr="009B6E09" w:rsidRDefault="00B040BA" w:rsidP="00B040BA">
      <w:pPr>
        <w:pStyle w:val="af5"/>
        <w:numPr>
          <w:ilvl w:val="0"/>
          <w:numId w:val="0"/>
        </w:numPr>
        <w:ind w:left="851"/>
      </w:pPr>
      <w:r w:rsidRPr="009B6E09">
        <w:rPr>
          <w:rFonts w:hint="eastAsia"/>
        </w:rPr>
        <w:t>——</w:t>
      </w:r>
      <w:r w:rsidR="006A4731" w:rsidRPr="009B6E09">
        <w:rPr>
          <w:rFonts w:hint="eastAsia"/>
        </w:rPr>
        <w:t>对关键数据（如作业指令、船舶信息）进行哈希校验，并在接收端验证哈希值</w:t>
      </w:r>
      <w:r w:rsidR="00C131B5" w:rsidRPr="009B6E09">
        <w:rPr>
          <w:rFonts w:hint="eastAsia"/>
        </w:rPr>
        <w:t>；</w:t>
      </w:r>
    </w:p>
    <w:p w14:paraId="1C7C4491" w14:textId="0555948D" w:rsidR="006A4731" w:rsidRPr="009B6E09" w:rsidRDefault="00B040BA" w:rsidP="00B040BA">
      <w:pPr>
        <w:pStyle w:val="af5"/>
        <w:numPr>
          <w:ilvl w:val="0"/>
          <w:numId w:val="0"/>
        </w:numPr>
        <w:ind w:left="851"/>
      </w:pPr>
      <w:r w:rsidRPr="009B6E09">
        <w:rPr>
          <w:rFonts w:hint="eastAsia"/>
        </w:rPr>
        <w:t>——</w:t>
      </w:r>
      <w:r w:rsidR="006A4731" w:rsidRPr="009B6E09">
        <w:rPr>
          <w:rFonts w:hint="eastAsia"/>
        </w:rPr>
        <w:t>应在传输协议中加入时间戳和随机数，防止数据包被重复使用；</w:t>
      </w:r>
    </w:p>
    <w:p w14:paraId="665F3242" w14:textId="4208E2DC" w:rsidR="006A4731" w:rsidRPr="009B6E09" w:rsidRDefault="00B040BA" w:rsidP="00B040BA">
      <w:pPr>
        <w:pStyle w:val="af5"/>
        <w:numPr>
          <w:ilvl w:val="0"/>
          <w:numId w:val="0"/>
        </w:numPr>
        <w:ind w:left="851"/>
      </w:pPr>
      <w:r w:rsidRPr="009B6E09">
        <w:rPr>
          <w:rFonts w:hint="eastAsia"/>
        </w:rPr>
        <w:t>——</w:t>
      </w:r>
      <w:r w:rsidR="006A4731" w:rsidRPr="009B6E09">
        <w:rPr>
          <w:rFonts w:hint="eastAsia"/>
        </w:rPr>
        <w:t>应设置请求有效期，超时请求自动失效</w:t>
      </w:r>
      <w:r w:rsidR="00FB471F" w:rsidRPr="009B6E09">
        <w:rPr>
          <w:rFonts w:hint="eastAsia"/>
        </w:rPr>
        <w:t>；</w:t>
      </w:r>
    </w:p>
    <w:p w14:paraId="6D180808" w14:textId="23968351" w:rsidR="006A4731" w:rsidRPr="009B6E09" w:rsidRDefault="00B040BA" w:rsidP="00B040BA">
      <w:pPr>
        <w:pStyle w:val="af5"/>
        <w:numPr>
          <w:ilvl w:val="0"/>
          <w:numId w:val="0"/>
        </w:numPr>
        <w:ind w:left="851"/>
      </w:pPr>
      <w:r w:rsidRPr="009B6E09">
        <w:rPr>
          <w:rFonts w:hint="eastAsia"/>
        </w:rPr>
        <w:t>——</w:t>
      </w:r>
      <w:r w:rsidR="006A4731" w:rsidRPr="009B6E09">
        <w:rPr>
          <w:rFonts w:hint="eastAsia"/>
        </w:rPr>
        <w:t>应对关键业务数据（如港口调度、设备控制）使用专用网络或VPN通道传输；</w:t>
      </w:r>
    </w:p>
    <w:p w14:paraId="2F0CCFCB" w14:textId="5DE6518A" w:rsidR="00876733" w:rsidRPr="009B6E09" w:rsidRDefault="00B040BA" w:rsidP="00876733">
      <w:pPr>
        <w:pStyle w:val="af5"/>
        <w:numPr>
          <w:ilvl w:val="0"/>
          <w:numId w:val="0"/>
        </w:numPr>
        <w:ind w:left="851"/>
      </w:pPr>
      <w:r w:rsidRPr="009B6E09">
        <w:rPr>
          <w:rFonts w:hint="eastAsia"/>
        </w:rPr>
        <w:t>——</w:t>
      </w:r>
      <w:r w:rsidR="006E0A52" w:rsidRPr="009B6E09">
        <w:rPr>
          <w:rFonts w:hint="eastAsia"/>
        </w:rPr>
        <w:t>应能识别其物理环境中发射无线信号的授权设备,</w:t>
      </w:r>
      <w:r w:rsidR="006A4731" w:rsidRPr="009B6E09">
        <w:rPr>
          <w:rFonts w:hint="eastAsia"/>
        </w:rPr>
        <w:t>通过防火墙规则限制访问IP范围，仅允许授权设备接入</w:t>
      </w:r>
      <w:r w:rsidR="006E0A52" w:rsidRPr="009B6E09">
        <w:rPr>
          <w:rFonts w:hint="eastAsia"/>
        </w:rPr>
        <w:t>，</w:t>
      </w:r>
      <w:r w:rsidR="00876733" w:rsidRPr="009B6E09">
        <w:rPr>
          <w:rFonts w:hint="eastAsia"/>
        </w:rPr>
        <w:t>不接受未经授权的无线设备的连接和访问,并应能识别和记录未经授权试图接入或干扰控制系统的行为。</w:t>
      </w:r>
    </w:p>
    <w:p w14:paraId="67F3B9F4" w14:textId="77936ABD" w:rsidR="006A4731" w:rsidRPr="009B6E09" w:rsidRDefault="007D6FCB" w:rsidP="00F06376">
      <w:pPr>
        <w:pStyle w:val="af5"/>
        <w:numPr>
          <w:ilvl w:val="0"/>
          <w:numId w:val="40"/>
        </w:numPr>
      </w:pPr>
      <w:r w:rsidRPr="009B6E09">
        <w:rPr>
          <w:rFonts w:hint="eastAsia"/>
        </w:rPr>
        <w:t>数字化堆场</w:t>
      </w:r>
      <w:r w:rsidR="006A4731" w:rsidRPr="009B6E09">
        <w:rPr>
          <w:rFonts w:hint="eastAsia"/>
        </w:rPr>
        <w:t>数据存储安全要求</w:t>
      </w:r>
      <w:r w:rsidRPr="009B6E09">
        <w:rPr>
          <w:rFonts w:hint="eastAsia"/>
        </w:rPr>
        <w:t>：</w:t>
      </w:r>
    </w:p>
    <w:p w14:paraId="0C31C1E0" w14:textId="6C90BF1E" w:rsidR="006A4731" w:rsidRPr="009B6E09" w:rsidRDefault="00F06376" w:rsidP="00F06376">
      <w:pPr>
        <w:pStyle w:val="af5"/>
        <w:numPr>
          <w:ilvl w:val="0"/>
          <w:numId w:val="0"/>
        </w:numPr>
        <w:ind w:left="851"/>
      </w:pPr>
      <w:r w:rsidRPr="009B6E09">
        <w:rPr>
          <w:rFonts w:hint="eastAsia"/>
        </w:rPr>
        <w:t>——</w:t>
      </w:r>
      <w:r w:rsidR="006A4731" w:rsidRPr="009B6E09">
        <w:rPr>
          <w:rFonts w:hint="eastAsia"/>
        </w:rPr>
        <w:t>应采用强加密算法对敏感数据进行加密</w:t>
      </w:r>
      <w:r w:rsidRPr="009B6E09">
        <w:rPr>
          <w:rFonts w:hint="eastAsia"/>
        </w:rPr>
        <w:t>存储</w:t>
      </w:r>
      <w:r w:rsidR="006A4731" w:rsidRPr="009B6E09">
        <w:rPr>
          <w:rFonts w:hint="eastAsia"/>
        </w:rPr>
        <w:t>；</w:t>
      </w:r>
    </w:p>
    <w:p w14:paraId="6BE767FE" w14:textId="3453DC94" w:rsidR="006A4731" w:rsidRPr="009B6E09" w:rsidRDefault="00F06376" w:rsidP="00F06376">
      <w:pPr>
        <w:pStyle w:val="af5"/>
        <w:numPr>
          <w:ilvl w:val="0"/>
          <w:numId w:val="0"/>
        </w:numPr>
        <w:ind w:left="851"/>
      </w:pPr>
      <w:r w:rsidRPr="009B6E09">
        <w:rPr>
          <w:rFonts w:hint="eastAsia"/>
        </w:rPr>
        <w:t>——</w:t>
      </w:r>
      <w:r w:rsidR="006A4731" w:rsidRPr="009B6E09">
        <w:rPr>
          <w:rFonts w:hint="eastAsia"/>
        </w:rPr>
        <w:t>密钥管理应遵循最小权限原则，使用硬件安全模块或密钥管理服务保护密钥；</w:t>
      </w:r>
    </w:p>
    <w:p w14:paraId="278D6F44" w14:textId="2E003352" w:rsidR="006A4731" w:rsidRPr="009B6E09" w:rsidRDefault="00F06376" w:rsidP="00F06376">
      <w:pPr>
        <w:pStyle w:val="af5"/>
        <w:numPr>
          <w:ilvl w:val="0"/>
          <w:numId w:val="0"/>
        </w:numPr>
        <w:ind w:left="851"/>
      </w:pPr>
      <w:r w:rsidRPr="009B6E09">
        <w:rPr>
          <w:rFonts w:hint="eastAsia"/>
        </w:rPr>
        <w:t>——</w:t>
      </w:r>
      <w:r w:rsidR="006A4731" w:rsidRPr="009B6E09">
        <w:rPr>
          <w:rFonts w:hint="eastAsia"/>
        </w:rPr>
        <w:t>定期轮换加密密钥，并确保旧密钥可解密历史数据；</w:t>
      </w:r>
    </w:p>
    <w:p w14:paraId="77F23E12" w14:textId="4DF6EC21" w:rsidR="006A4731" w:rsidRPr="009B6E09" w:rsidRDefault="00F06376" w:rsidP="00F06376">
      <w:pPr>
        <w:pStyle w:val="af5"/>
        <w:numPr>
          <w:ilvl w:val="0"/>
          <w:numId w:val="0"/>
        </w:numPr>
        <w:ind w:left="851"/>
      </w:pPr>
      <w:r w:rsidRPr="009B6E09">
        <w:rPr>
          <w:rFonts w:hint="eastAsia"/>
        </w:rPr>
        <w:t>——</w:t>
      </w:r>
      <w:r w:rsidR="006A4731" w:rsidRPr="009B6E09">
        <w:rPr>
          <w:rFonts w:hint="eastAsia"/>
        </w:rPr>
        <w:t>应实施基于角色的访问控制，确保用户仅能访问其权限范围内的数据；</w:t>
      </w:r>
    </w:p>
    <w:p w14:paraId="2344257D" w14:textId="428432B5" w:rsidR="006A4731" w:rsidRPr="009B6E09" w:rsidRDefault="00F06376" w:rsidP="00F06376">
      <w:pPr>
        <w:pStyle w:val="af5"/>
        <w:numPr>
          <w:ilvl w:val="0"/>
          <w:numId w:val="0"/>
        </w:numPr>
        <w:ind w:left="851"/>
      </w:pPr>
      <w:r w:rsidRPr="009B6E09">
        <w:rPr>
          <w:rFonts w:hint="eastAsia"/>
        </w:rPr>
        <w:t>——</w:t>
      </w:r>
      <w:r w:rsidR="006A4731" w:rsidRPr="009B6E09">
        <w:rPr>
          <w:rFonts w:hint="eastAsia"/>
        </w:rPr>
        <w:t>应记录所有数据访问操作，并实时监控异常行为；</w:t>
      </w:r>
    </w:p>
    <w:p w14:paraId="085EE416" w14:textId="036E3081" w:rsidR="006A4731" w:rsidRPr="009B6E09" w:rsidRDefault="00F06376" w:rsidP="00F06376">
      <w:pPr>
        <w:pStyle w:val="af5"/>
        <w:numPr>
          <w:ilvl w:val="0"/>
          <w:numId w:val="0"/>
        </w:numPr>
        <w:ind w:left="851"/>
      </w:pPr>
      <w:r w:rsidRPr="009B6E09">
        <w:rPr>
          <w:rFonts w:hint="eastAsia"/>
        </w:rPr>
        <w:t>——</w:t>
      </w:r>
      <w:r w:rsidR="006A4731" w:rsidRPr="009B6E09">
        <w:rPr>
          <w:rFonts w:hint="eastAsia"/>
        </w:rPr>
        <w:t>应对数据库操作进行审计，保留至少180天的操作日志；</w:t>
      </w:r>
    </w:p>
    <w:p w14:paraId="3B60D1E5" w14:textId="6FD78DFF" w:rsidR="006A4731" w:rsidRPr="009B6E09" w:rsidRDefault="00F06376" w:rsidP="00F06376">
      <w:pPr>
        <w:pStyle w:val="af5"/>
        <w:numPr>
          <w:ilvl w:val="0"/>
          <w:numId w:val="0"/>
        </w:numPr>
        <w:ind w:left="851"/>
      </w:pPr>
      <w:r w:rsidRPr="009B6E09">
        <w:rPr>
          <w:rFonts w:hint="eastAsia"/>
        </w:rPr>
        <w:t>——</w:t>
      </w:r>
      <w:r w:rsidR="006A4731" w:rsidRPr="009B6E09">
        <w:rPr>
          <w:rFonts w:hint="eastAsia"/>
        </w:rPr>
        <w:t>应定期备份数据，并对备份数据进行加密存储；</w:t>
      </w:r>
    </w:p>
    <w:p w14:paraId="0C6116FC" w14:textId="6A7F2C9C" w:rsidR="006A4731" w:rsidRPr="009B6E09" w:rsidRDefault="00F06376" w:rsidP="00F06376">
      <w:pPr>
        <w:pStyle w:val="af5"/>
        <w:numPr>
          <w:ilvl w:val="0"/>
          <w:numId w:val="0"/>
        </w:numPr>
        <w:ind w:left="851"/>
      </w:pPr>
      <w:r w:rsidRPr="009B6E09">
        <w:rPr>
          <w:rFonts w:hint="eastAsia"/>
        </w:rPr>
        <w:t>——</w:t>
      </w:r>
      <w:r w:rsidR="006A4731" w:rsidRPr="009B6E09">
        <w:rPr>
          <w:rFonts w:hint="eastAsia"/>
        </w:rPr>
        <w:t>备份数据宜存储于异地容灾中心，确保在灾难情况下可快速恢复；</w:t>
      </w:r>
    </w:p>
    <w:p w14:paraId="03BB7E65" w14:textId="52455ECC" w:rsidR="006A4731" w:rsidRPr="009B6E09" w:rsidRDefault="00F06376" w:rsidP="00F06376">
      <w:pPr>
        <w:pStyle w:val="af5"/>
        <w:numPr>
          <w:ilvl w:val="0"/>
          <w:numId w:val="0"/>
        </w:numPr>
        <w:ind w:left="851"/>
      </w:pPr>
      <w:r w:rsidRPr="009B6E09">
        <w:rPr>
          <w:rFonts w:hint="eastAsia"/>
        </w:rPr>
        <w:t>——</w:t>
      </w:r>
      <w:r w:rsidR="006A4731" w:rsidRPr="009B6E09">
        <w:rPr>
          <w:rFonts w:hint="eastAsia"/>
        </w:rPr>
        <w:t>应定期测试备份数据的恢复流程，确保恢复时间目标≤4小时</w:t>
      </w:r>
      <w:r w:rsidR="00C131B5" w:rsidRPr="009B6E09">
        <w:rPr>
          <w:rFonts w:hint="eastAsia"/>
        </w:rPr>
        <w:t>；</w:t>
      </w:r>
    </w:p>
    <w:p w14:paraId="4AEC88AF" w14:textId="5DBEF5DF" w:rsidR="006A4731" w:rsidRPr="009B6E09" w:rsidRDefault="00F06376" w:rsidP="00F06376">
      <w:pPr>
        <w:pStyle w:val="af5"/>
        <w:numPr>
          <w:ilvl w:val="0"/>
          <w:numId w:val="0"/>
        </w:numPr>
        <w:ind w:left="851"/>
      </w:pPr>
      <w:r w:rsidRPr="009B6E09">
        <w:rPr>
          <w:rFonts w:hint="eastAsia"/>
        </w:rPr>
        <w:t>——</w:t>
      </w:r>
      <w:r w:rsidR="006A4731" w:rsidRPr="009B6E09">
        <w:rPr>
          <w:rFonts w:hint="eastAsia"/>
        </w:rPr>
        <w:t>对非生产环境中的敏感数据应进行脱敏处理，脱敏规则需符合业务需求，确保脱敏后的数据仍可用于测试和分析。</w:t>
      </w:r>
    </w:p>
    <w:p w14:paraId="74D9B0F9" w14:textId="77777777" w:rsidR="00087671" w:rsidRPr="009B6E09" w:rsidRDefault="00087671" w:rsidP="00087671">
      <w:pPr>
        <w:pStyle w:val="affffb"/>
        <w:ind w:firstLine="420"/>
      </w:pPr>
    </w:p>
    <w:p w14:paraId="4E37F188" w14:textId="1BABAA74" w:rsidR="00087671" w:rsidRPr="009B6E09" w:rsidRDefault="00087671" w:rsidP="00087671">
      <w:pPr>
        <w:pStyle w:val="affffb"/>
        <w:ind w:firstLineChars="0" w:firstLine="0"/>
        <w:jc w:val="center"/>
      </w:pPr>
      <w:bookmarkStart w:id="57" w:name="BookMark8"/>
      <w:bookmarkEnd w:id="24"/>
      <w:r w:rsidRPr="009B6E09">
        <w:rPr>
          <w:rFonts w:hint="eastAsia"/>
        </w:rPr>
        <w:drawing>
          <wp:inline distT="0" distB="0" distL="0" distR="0" wp14:anchorId="23B6D645" wp14:editId="0A5F76C1">
            <wp:extent cx="1485900" cy="317500"/>
            <wp:effectExtent l="0" t="0" r="0" b="6350"/>
            <wp:docPr id="407392631" name="图片 1"/>
            <wp:cNvGraphicFramePr/>
            <a:graphic xmlns:a="http://schemas.openxmlformats.org/drawingml/2006/main">
              <a:graphicData uri="http://schemas.openxmlformats.org/drawingml/2006/picture">
                <pic:pic xmlns:pic="http://schemas.openxmlformats.org/drawingml/2006/picture">
                  <pic:nvPicPr>
                    <pic:cNvPr id="407392631" name=""/>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7"/>
    </w:p>
    <w:sectPr w:rsidR="00087671" w:rsidRPr="009B6E09" w:rsidSect="007A5D3A">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72161" w14:textId="77777777" w:rsidR="00261395" w:rsidRDefault="00261395" w:rsidP="00D86DB7">
      <w:r>
        <w:separator/>
      </w:r>
    </w:p>
    <w:p w14:paraId="37983F2F" w14:textId="77777777" w:rsidR="00261395" w:rsidRDefault="00261395"/>
    <w:p w14:paraId="66BCC9B6" w14:textId="77777777" w:rsidR="00261395" w:rsidRDefault="00261395"/>
  </w:endnote>
  <w:endnote w:type="continuationSeparator" w:id="0">
    <w:p w14:paraId="6FD532F9" w14:textId="77777777" w:rsidR="00261395" w:rsidRDefault="00261395" w:rsidP="00D86DB7">
      <w:r>
        <w:continuationSeparator/>
      </w:r>
    </w:p>
    <w:p w14:paraId="6111781C" w14:textId="77777777" w:rsidR="00261395" w:rsidRDefault="00261395"/>
    <w:p w14:paraId="7639BB89" w14:textId="77777777" w:rsidR="00261395" w:rsidRDefault="002613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5CF28"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2925B" w14:textId="77777777"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872DF" w14:textId="77777777" w:rsidR="000C57D6" w:rsidRDefault="000C57D6" w:rsidP="00C94DF2">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E3611" w14:textId="77777777" w:rsidR="00261395" w:rsidRDefault="00261395" w:rsidP="00D86DB7">
      <w:r>
        <w:separator/>
      </w:r>
    </w:p>
  </w:footnote>
  <w:footnote w:type="continuationSeparator" w:id="0">
    <w:p w14:paraId="7518DA28" w14:textId="77777777" w:rsidR="00261395" w:rsidRDefault="00261395" w:rsidP="00D86DB7">
      <w:r>
        <w:continuationSeparator/>
      </w:r>
    </w:p>
    <w:p w14:paraId="55761E60" w14:textId="77777777" w:rsidR="00261395" w:rsidRDefault="00261395"/>
    <w:p w14:paraId="2F782DCE" w14:textId="77777777" w:rsidR="00261395" w:rsidRDefault="002613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58F92"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2BCC0" w14:textId="77777777"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74E91" w14:textId="77777777"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5F1894">
      <w:rPr>
        <w:noProof/>
      </w:rPr>
      <w:t>T/XXX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FC409" w14:textId="7882CF7D"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702113">
      <w:rPr>
        <w:rFonts w:hint="eastAsia"/>
      </w:rPr>
      <w:t>T/CPHA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0E71EFF"/>
    <w:multiLevelType w:val="multilevel"/>
    <w:tmpl w:val="588E9146"/>
    <w:lvl w:ilvl="0">
      <w:start w:val="1"/>
      <w:numFmt w:val="lowerLetter"/>
      <w:lvlText w:val="%1)"/>
      <w:lvlJc w:val="left"/>
      <w:pPr>
        <w:tabs>
          <w:tab w:val="num" w:pos="851"/>
        </w:tabs>
        <w:ind w:left="851" w:hanging="426"/>
      </w:pPr>
      <w:rPr>
        <w:rFonts w:hint="eastAsia"/>
        <w:sz w:val="21"/>
      </w:rPr>
    </w:lvl>
    <w:lvl w:ilvl="1">
      <w:start w:val="1"/>
      <w:numFmt w:val="decimal"/>
      <w:lvlText w:val="%2)"/>
      <w:lvlJc w:val="left"/>
      <w:pPr>
        <w:tabs>
          <w:tab w:val="num"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8" w15:restartNumberingAfterBreak="0">
    <w:nsid w:val="19B61960"/>
    <w:multiLevelType w:val="multilevel"/>
    <w:tmpl w:val="588E9146"/>
    <w:lvl w:ilvl="0">
      <w:start w:val="1"/>
      <w:numFmt w:val="lowerLetter"/>
      <w:lvlText w:val="%1)"/>
      <w:lvlJc w:val="left"/>
      <w:pPr>
        <w:tabs>
          <w:tab w:val="num" w:pos="851"/>
        </w:tabs>
        <w:ind w:left="851" w:hanging="426"/>
      </w:pPr>
      <w:rPr>
        <w:rFonts w:hint="eastAsia"/>
        <w:sz w:val="21"/>
      </w:rPr>
    </w:lvl>
    <w:lvl w:ilvl="1">
      <w:start w:val="1"/>
      <w:numFmt w:val="decimal"/>
      <w:lvlText w:val="%2)"/>
      <w:lvlJc w:val="left"/>
      <w:pPr>
        <w:tabs>
          <w:tab w:val="num"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9"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2" w15:restartNumberingAfterBreak="0">
    <w:nsid w:val="20F9192A"/>
    <w:multiLevelType w:val="multilevel"/>
    <w:tmpl w:val="11B21D1E"/>
    <w:lvl w:ilvl="0">
      <w:start w:val="1"/>
      <w:numFmt w:val="lowerLetter"/>
      <w:lvlText w:val="%1)"/>
      <w:lvlJc w:val="left"/>
      <w:pPr>
        <w:tabs>
          <w:tab w:val="num" w:pos="851"/>
        </w:tabs>
        <w:ind w:left="851" w:hanging="426"/>
      </w:pPr>
      <w:rPr>
        <w:rFonts w:hint="eastAsia"/>
        <w:sz w:val="21"/>
      </w:rPr>
    </w:lvl>
    <w:lvl w:ilvl="1">
      <w:start w:val="1"/>
      <w:numFmt w:val="decimal"/>
      <w:lvlText w:val="%2)"/>
      <w:lvlJc w:val="left"/>
      <w:pPr>
        <w:tabs>
          <w:tab w:val="num"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4"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15:restartNumberingAfterBreak="0">
    <w:nsid w:val="33D77807"/>
    <w:multiLevelType w:val="multilevel"/>
    <w:tmpl w:val="F7C4C0A0"/>
    <w:lvl w:ilvl="0">
      <w:start w:val="1"/>
      <w:numFmt w:val="lowerLetter"/>
      <w:lvlText w:val="%1)"/>
      <w:lvlJc w:val="left"/>
      <w:pPr>
        <w:tabs>
          <w:tab w:val="num" w:pos="851"/>
        </w:tabs>
        <w:ind w:left="851" w:hanging="426"/>
      </w:pPr>
      <w:rPr>
        <w:rFonts w:hint="eastAsia"/>
        <w:sz w:val="21"/>
      </w:rPr>
    </w:lvl>
    <w:lvl w:ilvl="1">
      <w:start w:val="1"/>
      <w:numFmt w:val="decimal"/>
      <w:lvlText w:val="%2)"/>
      <w:lvlJc w:val="left"/>
      <w:pPr>
        <w:tabs>
          <w:tab w:val="num"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6" w15:restartNumberingAfterBreak="0">
    <w:nsid w:val="340154F2"/>
    <w:multiLevelType w:val="multilevel"/>
    <w:tmpl w:val="588E9146"/>
    <w:lvl w:ilvl="0">
      <w:start w:val="1"/>
      <w:numFmt w:val="lowerLetter"/>
      <w:lvlText w:val="%1)"/>
      <w:lvlJc w:val="left"/>
      <w:pPr>
        <w:tabs>
          <w:tab w:val="num" w:pos="851"/>
        </w:tabs>
        <w:ind w:left="851" w:hanging="426"/>
      </w:pPr>
      <w:rPr>
        <w:rFonts w:hint="eastAsia"/>
        <w:sz w:val="21"/>
      </w:rPr>
    </w:lvl>
    <w:lvl w:ilvl="1">
      <w:start w:val="1"/>
      <w:numFmt w:val="decimal"/>
      <w:lvlText w:val="%2)"/>
      <w:lvlJc w:val="left"/>
      <w:pPr>
        <w:tabs>
          <w:tab w:val="num"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7" w15:restartNumberingAfterBreak="0">
    <w:nsid w:val="3C2065BA"/>
    <w:multiLevelType w:val="multilevel"/>
    <w:tmpl w:val="D786C166"/>
    <w:lvl w:ilvl="0">
      <w:start w:val="1"/>
      <w:numFmt w:val="lowerLetter"/>
      <w:lvlText w:val="%1)"/>
      <w:lvlJc w:val="left"/>
      <w:pPr>
        <w:tabs>
          <w:tab w:val="num" w:pos="851"/>
        </w:tabs>
        <w:ind w:left="851" w:hanging="426"/>
      </w:pPr>
      <w:rPr>
        <w:rFonts w:hint="eastAsia"/>
        <w:sz w:val="21"/>
      </w:rPr>
    </w:lvl>
    <w:lvl w:ilvl="1">
      <w:start w:val="1"/>
      <w:numFmt w:val="decimal"/>
      <w:lvlText w:val="%2)"/>
      <w:lvlJc w:val="left"/>
      <w:pPr>
        <w:tabs>
          <w:tab w:val="num"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8" w15:restartNumberingAfterBreak="0">
    <w:nsid w:val="40DC7D75"/>
    <w:multiLevelType w:val="multilevel"/>
    <w:tmpl w:val="588E9146"/>
    <w:lvl w:ilvl="0">
      <w:start w:val="1"/>
      <w:numFmt w:val="lowerLetter"/>
      <w:lvlText w:val="%1)"/>
      <w:lvlJc w:val="left"/>
      <w:pPr>
        <w:tabs>
          <w:tab w:val="num" w:pos="851"/>
        </w:tabs>
        <w:ind w:left="851" w:hanging="426"/>
      </w:pPr>
      <w:rPr>
        <w:rFonts w:hint="eastAsia"/>
        <w:sz w:val="21"/>
      </w:rPr>
    </w:lvl>
    <w:lvl w:ilvl="1">
      <w:start w:val="1"/>
      <w:numFmt w:val="decimal"/>
      <w:lvlText w:val="%2)"/>
      <w:lvlJc w:val="left"/>
      <w:pPr>
        <w:tabs>
          <w:tab w:val="num"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9"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0"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2"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3" w15:restartNumberingAfterBreak="0">
    <w:nsid w:val="542F48A7"/>
    <w:multiLevelType w:val="hybridMultilevel"/>
    <w:tmpl w:val="A51478F6"/>
    <w:lvl w:ilvl="0" w:tplc="07D4A89A">
      <w:start w:val="6"/>
      <w:numFmt w:val="lowerLetter"/>
      <w:lvlText w:val="%1）"/>
      <w:lvlJc w:val="left"/>
      <w:pPr>
        <w:ind w:left="786" w:hanging="360"/>
      </w:pPr>
      <w:rPr>
        <w:rFonts w:hint="default"/>
      </w:rPr>
    </w:lvl>
    <w:lvl w:ilvl="1" w:tplc="04090019" w:tentative="1">
      <w:start w:val="1"/>
      <w:numFmt w:val="lowerLetter"/>
      <w:lvlText w:val="%2)"/>
      <w:lvlJc w:val="left"/>
      <w:pPr>
        <w:ind w:left="1306" w:hanging="440"/>
      </w:pPr>
    </w:lvl>
    <w:lvl w:ilvl="2" w:tplc="0409001B" w:tentative="1">
      <w:start w:val="1"/>
      <w:numFmt w:val="lowerRoman"/>
      <w:lvlText w:val="%3."/>
      <w:lvlJc w:val="right"/>
      <w:pPr>
        <w:ind w:left="1746" w:hanging="440"/>
      </w:pPr>
    </w:lvl>
    <w:lvl w:ilvl="3" w:tplc="0409000F" w:tentative="1">
      <w:start w:val="1"/>
      <w:numFmt w:val="decimal"/>
      <w:lvlText w:val="%4."/>
      <w:lvlJc w:val="left"/>
      <w:pPr>
        <w:ind w:left="2186" w:hanging="440"/>
      </w:pPr>
    </w:lvl>
    <w:lvl w:ilvl="4" w:tplc="04090019" w:tentative="1">
      <w:start w:val="1"/>
      <w:numFmt w:val="lowerLetter"/>
      <w:lvlText w:val="%5)"/>
      <w:lvlJc w:val="left"/>
      <w:pPr>
        <w:ind w:left="2626" w:hanging="440"/>
      </w:pPr>
    </w:lvl>
    <w:lvl w:ilvl="5" w:tplc="0409001B" w:tentative="1">
      <w:start w:val="1"/>
      <w:numFmt w:val="lowerRoman"/>
      <w:lvlText w:val="%6."/>
      <w:lvlJc w:val="right"/>
      <w:pPr>
        <w:ind w:left="3066" w:hanging="440"/>
      </w:pPr>
    </w:lvl>
    <w:lvl w:ilvl="6" w:tplc="0409000F" w:tentative="1">
      <w:start w:val="1"/>
      <w:numFmt w:val="decimal"/>
      <w:lvlText w:val="%7."/>
      <w:lvlJc w:val="left"/>
      <w:pPr>
        <w:ind w:left="3506" w:hanging="440"/>
      </w:pPr>
    </w:lvl>
    <w:lvl w:ilvl="7" w:tplc="04090019" w:tentative="1">
      <w:start w:val="1"/>
      <w:numFmt w:val="lowerLetter"/>
      <w:lvlText w:val="%8)"/>
      <w:lvlJc w:val="left"/>
      <w:pPr>
        <w:ind w:left="3946" w:hanging="440"/>
      </w:pPr>
    </w:lvl>
    <w:lvl w:ilvl="8" w:tplc="0409001B" w:tentative="1">
      <w:start w:val="1"/>
      <w:numFmt w:val="lowerRoman"/>
      <w:lvlText w:val="%9."/>
      <w:lvlJc w:val="right"/>
      <w:pPr>
        <w:ind w:left="4386" w:hanging="440"/>
      </w:pPr>
    </w:lvl>
  </w:abstractNum>
  <w:abstractNum w:abstractNumId="24"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5"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6"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7"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5A8D1147"/>
    <w:multiLevelType w:val="hybridMultilevel"/>
    <w:tmpl w:val="7B6A337E"/>
    <w:lvl w:ilvl="0" w:tplc="0AA6F8FC">
      <w:start w:val="2"/>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30"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1"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2"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3" w15:restartNumberingAfterBreak="0">
    <w:nsid w:val="67602191"/>
    <w:multiLevelType w:val="multilevel"/>
    <w:tmpl w:val="F6AA58F4"/>
    <w:lvl w:ilvl="0">
      <w:start w:val="1"/>
      <w:numFmt w:val="lowerLetter"/>
      <w:lvlText w:val="%1)"/>
      <w:lvlJc w:val="left"/>
      <w:pPr>
        <w:tabs>
          <w:tab w:val="num" w:pos="851"/>
        </w:tabs>
        <w:ind w:left="851" w:hanging="426"/>
      </w:pPr>
      <w:rPr>
        <w:rFonts w:hint="eastAsia"/>
        <w:sz w:val="21"/>
      </w:rPr>
    </w:lvl>
    <w:lvl w:ilvl="1">
      <w:start w:val="1"/>
      <w:numFmt w:val="decimal"/>
      <w:lvlText w:val="%2)"/>
      <w:lvlJc w:val="left"/>
      <w:pPr>
        <w:tabs>
          <w:tab w:val="num"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5" w15:restartNumberingAfterBreak="0">
    <w:nsid w:val="6B684BF8"/>
    <w:multiLevelType w:val="multilevel"/>
    <w:tmpl w:val="588E9146"/>
    <w:lvl w:ilvl="0">
      <w:start w:val="1"/>
      <w:numFmt w:val="lowerLetter"/>
      <w:lvlText w:val="%1)"/>
      <w:lvlJc w:val="left"/>
      <w:pPr>
        <w:tabs>
          <w:tab w:val="num" w:pos="851"/>
        </w:tabs>
        <w:ind w:left="851" w:hanging="426"/>
      </w:pPr>
      <w:rPr>
        <w:rFonts w:hint="eastAsia"/>
        <w:sz w:val="21"/>
      </w:rPr>
    </w:lvl>
    <w:lvl w:ilvl="1">
      <w:start w:val="1"/>
      <w:numFmt w:val="decimal"/>
      <w:lvlText w:val="%2)"/>
      <w:lvlJc w:val="left"/>
      <w:pPr>
        <w:tabs>
          <w:tab w:val="num"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36" w15:restartNumberingAfterBreak="0">
    <w:nsid w:val="6C9D0B22"/>
    <w:multiLevelType w:val="hybridMultilevel"/>
    <w:tmpl w:val="87343554"/>
    <w:lvl w:ilvl="0" w:tplc="CE86722C">
      <w:start w:val="2"/>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84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A525FF"/>
    <w:multiLevelType w:val="hybridMultilevel"/>
    <w:tmpl w:val="9C90DC5A"/>
    <w:lvl w:ilvl="0" w:tplc="04090019">
      <w:start w:val="1"/>
      <w:numFmt w:val="lowerLetter"/>
      <w:lvlText w:val="%1)"/>
      <w:lvlJc w:val="left"/>
      <w:pPr>
        <w:ind w:left="845" w:hanging="420"/>
      </w:pPr>
    </w:lvl>
    <w:lvl w:ilvl="1" w:tplc="27E61190">
      <w:start w:val="1"/>
      <w:numFmt w:val="lowerLetter"/>
      <w:lvlText w:val="%2）"/>
      <w:lvlJc w:val="left"/>
      <w:pPr>
        <w:ind w:left="1205" w:hanging="360"/>
      </w:pPr>
      <w:rPr>
        <w:rFonts w:hint="default"/>
      </w:r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41"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42"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43"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44" w15:restartNumberingAfterBreak="0">
    <w:nsid w:val="76D176D0"/>
    <w:multiLevelType w:val="multilevel"/>
    <w:tmpl w:val="CEC28742"/>
    <w:lvl w:ilvl="0">
      <w:start w:val="1"/>
      <w:numFmt w:val="lowerLetter"/>
      <w:lvlText w:val="%1)"/>
      <w:lvlJc w:val="left"/>
      <w:pPr>
        <w:tabs>
          <w:tab w:val="num" w:pos="851"/>
        </w:tabs>
        <w:ind w:left="851" w:hanging="426"/>
      </w:pPr>
      <w:rPr>
        <w:rFonts w:hint="eastAsia"/>
        <w:sz w:val="21"/>
      </w:rPr>
    </w:lvl>
    <w:lvl w:ilvl="1">
      <w:start w:val="1"/>
      <w:numFmt w:val="decimal"/>
      <w:lvlText w:val="%2)"/>
      <w:lvlJc w:val="left"/>
      <w:pPr>
        <w:tabs>
          <w:tab w:val="num"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num w:numId="1" w16cid:durableId="508444999">
    <w:abstractNumId w:val="0"/>
  </w:num>
  <w:num w:numId="2" w16cid:durableId="1973097503">
    <w:abstractNumId w:val="29"/>
  </w:num>
  <w:num w:numId="3" w16cid:durableId="1718967825">
    <w:abstractNumId w:val="5"/>
  </w:num>
  <w:num w:numId="4" w16cid:durableId="882182021">
    <w:abstractNumId w:val="26"/>
  </w:num>
  <w:num w:numId="5" w16cid:durableId="231475964">
    <w:abstractNumId w:val="20"/>
  </w:num>
  <w:num w:numId="6" w16cid:durableId="1773472617">
    <w:abstractNumId w:val="32"/>
  </w:num>
  <w:num w:numId="7" w16cid:durableId="1707678817">
    <w:abstractNumId w:val="10"/>
  </w:num>
  <w:num w:numId="8" w16cid:durableId="795416727">
    <w:abstractNumId w:val="11"/>
  </w:num>
  <w:num w:numId="9" w16cid:durableId="1966886083">
    <w:abstractNumId w:val="24"/>
  </w:num>
  <w:num w:numId="10" w16cid:durableId="1114638989">
    <w:abstractNumId w:val="34"/>
  </w:num>
  <w:num w:numId="11" w16cid:durableId="1020855919">
    <w:abstractNumId w:val="4"/>
  </w:num>
  <w:num w:numId="12" w16cid:durableId="517163251">
    <w:abstractNumId w:val="21"/>
  </w:num>
  <w:num w:numId="13" w16cid:durableId="1281374041">
    <w:abstractNumId w:val="37"/>
  </w:num>
  <w:num w:numId="14" w16cid:durableId="148592780">
    <w:abstractNumId w:val="14"/>
  </w:num>
  <w:num w:numId="15" w16cid:durableId="158086202">
    <w:abstractNumId w:val="6"/>
  </w:num>
  <w:num w:numId="16" w16cid:durableId="215091288">
    <w:abstractNumId w:val="13"/>
  </w:num>
  <w:num w:numId="17" w16cid:durableId="1907371467">
    <w:abstractNumId w:val="31"/>
  </w:num>
  <w:num w:numId="18" w16cid:durableId="1065185811">
    <w:abstractNumId w:val="3"/>
  </w:num>
  <w:num w:numId="19" w16cid:durableId="1329747281">
    <w:abstractNumId w:val="9"/>
  </w:num>
  <w:num w:numId="20" w16cid:durableId="367072409">
    <w:abstractNumId w:val="27"/>
  </w:num>
  <w:num w:numId="21" w16cid:durableId="269897216">
    <w:abstractNumId w:val="30"/>
  </w:num>
  <w:num w:numId="22" w16cid:durableId="1247035344">
    <w:abstractNumId w:val="25"/>
  </w:num>
  <w:num w:numId="23" w16cid:durableId="1258828086">
    <w:abstractNumId w:val="42"/>
  </w:num>
  <w:num w:numId="24" w16cid:durableId="693118068">
    <w:abstractNumId w:val="22"/>
  </w:num>
  <w:num w:numId="25" w16cid:durableId="33623340">
    <w:abstractNumId w:val="41"/>
  </w:num>
  <w:num w:numId="26" w16cid:durableId="1713844645">
    <w:abstractNumId w:val="2"/>
  </w:num>
  <w:num w:numId="27" w16cid:durableId="2113474011">
    <w:abstractNumId w:val="19"/>
  </w:num>
  <w:num w:numId="28" w16cid:durableId="773478631">
    <w:abstractNumId w:val="43"/>
  </w:num>
  <w:num w:numId="29" w16cid:durableId="476187913">
    <w:abstractNumId w:val="39"/>
  </w:num>
  <w:num w:numId="30" w16cid:durableId="167183764">
    <w:abstractNumId w:val="38"/>
  </w:num>
  <w:num w:numId="31" w16cid:durableId="1271089825">
    <w:abstractNumId w:val="1"/>
  </w:num>
  <w:num w:numId="32" w16cid:durableId="18955771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482420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23171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81454648">
    <w:abstractNumId w:val="35"/>
  </w:num>
  <w:num w:numId="36" w16cid:durableId="525601949">
    <w:abstractNumId w:val="40"/>
  </w:num>
  <w:num w:numId="37" w16cid:durableId="317079745">
    <w:abstractNumId w:val="12"/>
  </w:num>
  <w:num w:numId="38" w16cid:durableId="714889496">
    <w:abstractNumId w:val="17"/>
  </w:num>
  <w:num w:numId="39" w16cid:durableId="456410596">
    <w:abstractNumId w:val="44"/>
  </w:num>
  <w:num w:numId="40" w16cid:durableId="1849829168">
    <w:abstractNumId w:val="15"/>
  </w:num>
  <w:num w:numId="41" w16cid:durableId="1675262644">
    <w:abstractNumId w:val="33"/>
  </w:num>
  <w:num w:numId="42" w16cid:durableId="1657495989">
    <w:abstractNumId w:val="39"/>
  </w:num>
  <w:num w:numId="43" w16cid:durableId="1756516443">
    <w:abstractNumId w:val="39"/>
  </w:num>
  <w:num w:numId="44" w16cid:durableId="1454514410">
    <w:abstractNumId w:val="39"/>
  </w:num>
  <w:num w:numId="45" w16cid:durableId="1102457350">
    <w:abstractNumId w:val="39"/>
  </w:num>
  <w:num w:numId="46" w16cid:durableId="1591237952">
    <w:abstractNumId w:val="39"/>
  </w:num>
  <w:num w:numId="47" w16cid:durableId="184176271">
    <w:abstractNumId w:val="39"/>
  </w:num>
  <w:num w:numId="48" w16cid:durableId="1183860569">
    <w:abstractNumId w:val="36"/>
  </w:num>
  <w:num w:numId="49" w16cid:durableId="1002469840">
    <w:abstractNumId w:val="28"/>
  </w:num>
  <w:num w:numId="50" w16cid:durableId="29841223">
    <w:abstractNumId w:val="23"/>
  </w:num>
  <w:num w:numId="51" w16cid:durableId="1250389867">
    <w:abstractNumId w:val="19"/>
  </w:num>
  <w:num w:numId="52" w16cid:durableId="1008942203">
    <w:abstractNumId w:val="19"/>
  </w:num>
  <w:num w:numId="53" w16cid:durableId="15581254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99055069">
    <w:abstractNumId w:val="19"/>
  </w:num>
  <w:num w:numId="55" w16cid:durableId="8215031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8826894">
    <w:abstractNumId w:val="39"/>
  </w:num>
  <w:num w:numId="57" w16cid:durableId="1887065816">
    <w:abstractNumId w:val="39"/>
  </w:num>
  <w:num w:numId="58" w16cid:durableId="466554681">
    <w:abstractNumId w:val="39"/>
  </w:num>
  <w:num w:numId="59" w16cid:durableId="265038807">
    <w:abstractNumId w:val="39"/>
  </w:num>
  <w:num w:numId="60" w16cid:durableId="143662118">
    <w:abstractNumId w:val="19"/>
  </w:num>
  <w:num w:numId="61" w16cid:durableId="1845047762">
    <w:abstractNumId w:val="19"/>
  </w:num>
  <w:num w:numId="62" w16cid:durableId="887567236">
    <w:abstractNumId w:val="39"/>
  </w:num>
  <w:num w:numId="63" w16cid:durableId="1678464760">
    <w:abstractNumId w:val="39"/>
  </w:num>
  <w:num w:numId="64" w16cid:durableId="1090657920">
    <w:abstractNumId w:val="39"/>
  </w:num>
  <w:num w:numId="65" w16cid:durableId="443382942">
    <w:abstractNumId w:val="19"/>
  </w:num>
  <w:num w:numId="66" w16cid:durableId="1914586512">
    <w:abstractNumId w:val="19"/>
  </w:num>
  <w:num w:numId="67" w16cid:durableId="734862498">
    <w:abstractNumId w:val="8"/>
  </w:num>
  <w:num w:numId="68" w16cid:durableId="1842895080">
    <w:abstractNumId w:val="19"/>
  </w:num>
  <w:num w:numId="69" w16cid:durableId="1090584774">
    <w:abstractNumId w:val="19"/>
  </w:num>
  <w:num w:numId="70" w16cid:durableId="152378397">
    <w:abstractNumId w:val="19"/>
  </w:num>
  <w:num w:numId="71" w16cid:durableId="853762532">
    <w:abstractNumId w:val="19"/>
  </w:num>
  <w:num w:numId="72" w16cid:durableId="1476141743">
    <w:abstractNumId w:val="19"/>
  </w:num>
  <w:num w:numId="73" w16cid:durableId="879975699">
    <w:abstractNumId w:val="18"/>
  </w:num>
  <w:num w:numId="74" w16cid:durableId="1039938336">
    <w:abstractNumId w:val="39"/>
  </w:num>
  <w:num w:numId="75" w16cid:durableId="1008680130">
    <w:abstractNumId w:val="39"/>
  </w:num>
  <w:num w:numId="76" w16cid:durableId="361051878">
    <w:abstractNumId w:val="19"/>
  </w:num>
  <w:num w:numId="77" w16cid:durableId="14907140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9355045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6507767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320694263">
    <w:abstractNumId w:val="39"/>
  </w:num>
  <w:num w:numId="81" w16cid:durableId="989364037">
    <w:abstractNumId w:val="39"/>
  </w:num>
  <w:num w:numId="82" w16cid:durableId="814643053">
    <w:abstractNumId w:val="39"/>
  </w:num>
  <w:num w:numId="83" w16cid:durableId="101263813">
    <w:abstractNumId w:val="39"/>
  </w:num>
  <w:num w:numId="84" w16cid:durableId="502479178">
    <w:abstractNumId w:val="19"/>
  </w:num>
  <w:num w:numId="85" w16cid:durableId="871501799">
    <w:abstractNumId w:val="19"/>
  </w:num>
  <w:num w:numId="86" w16cid:durableId="13501766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557820061">
    <w:abstractNumId w:val="19"/>
  </w:num>
  <w:num w:numId="88" w16cid:durableId="192035870">
    <w:abstractNumId w:val="19"/>
  </w:num>
  <w:num w:numId="89" w16cid:durableId="1954243148">
    <w:abstractNumId w:val="19"/>
  </w:num>
  <w:num w:numId="90" w16cid:durableId="299382280">
    <w:abstractNumId w:val="19"/>
  </w:num>
  <w:num w:numId="91" w16cid:durableId="9350980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9115421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34791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7376311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20113309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8304874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166048113">
    <w:abstractNumId w:val="39"/>
  </w:num>
  <w:num w:numId="98" w16cid:durableId="15161120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818496309">
    <w:abstractNumId w:val="19"/>
  </w:num>
  <w:num w:numId="100" w16cid:durableId="14114601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900432959">
    <w:abstractNumId w:val="39"/>
  </w:num>
  <w:num w:numId="102" w16cid:durableId="1923488816">
    <w:abstractNumId w:val="39"/>
  </w:num>
  <w:num w:numId="103" w16cid:durableId="854999935">
    <w:abstractNumId w:val="39"/>
  </w:num>
  <w:num w:numId="104" w16cid:durableId="657148846">
    <w:abstractNumId w:val="39"/>
  </w:num>
  <w:num w:numId="105" w16cid:durableId="611523591">
    <w:abstractNumId w:val="19"/>
  </w:num>
  <w:num w:numId="106" w16cid:durableId="1728870448">
    <w:abstractNumId w:val="39"/>
  </w:num>
  <w:num w:numId="107" w16cid:durableId="628098059">
    <w:abstractNumId w:val="39"/>
  </w:num>
  <w:num w:numId="108" w16cid:durableId="1180856390">
    <w:abstractNumId w:val="39"/>
  </w:num>
  <w:num w:numId="109" w16cid:durableId="336201654">
    <w:abstractNumId w:val="39"/>
  </w:num>
  <w:num w:numId="110" w16cid:durableId="1009915454">
    <w:abstractNumId w:val="39"/>
  </w:num>
  <w:num w:numId="111" w16cid:durableId="1365789613">
    <w:abstractNumId w:val="19"/>
  </w:num>
  <w:num w:numId="112" w16cid:durableId="7184382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672339430">
    <w:abstractNumId w:val="39"/>
  </w:num>
  <w:num w:numId="114" w16cid:durableId="2092919956">
    <w:abstractNumId w:val="39"/>
  </w:num>
  <w:num w:numId="115" w16cid:durableId="1744987590">
    <w:abstractNumId w:val="39"/>
  </w:num>
  <w:num w:numId="116" w16cid:durableId="980112187">
    <w:abstractNumId w:val="39"/>
  </w:num>
  <w:num w:numId="117" w16cid:durableId="574439118">
    <w:abstractNumId w:val="19"/>
  </w:num>
  <w:num w:numId="118" w16cid:durableId="9172059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1452436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565529023">
    <w:abstractNumId w:val="19"/>
  </w:num>
  <w:num w:numId="121" w16cid:durableId="707998531">
    <w:abstractNumId w:val="19"/>
  </w:num>
  <w:num w:numId="122" w16cid:durableId="48555926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517162644">
    <w:abstractNumId w:val="19"/>
  </w:num>
  <w:num w:numId="124" w16cid:durableId="17302288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7618770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131953136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662196730">
    <w:abstractNumId w:val="39"/>
  </w:num>
  <w:num w:numId="128" w16cid:durableId="330715336">
    <w:abstractNumId w:val="39"/>
  </w:num>
  <w:num w:numId="129" w16cid:durableId="1058944032">
    <w:abstractNumId w:val="19"/>
  </w:num>
  <w:num w:numId="130" w16cid:durableId="8663352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86860763">
    <w:abstractNumId w:val="39"/>
  </w:num>
  <w:num w:numId="132" w16cid:durableId="394016717">
    <w:abstractNumId w:val="19"/>
  </w:num>
  <w:num w:numId="133" w16cid:durableId="981693106">
    <w:abstractNumId w:val="19"/>
  </w:num>
  <w:num w:numId="134" w16cid:durableId="1949462400">
    <w:abstractNumId w:val="19"/>
  </w:num>
  <w:num w:numId="135" w16cid:durableId="1781299017">
    <w:abstractNumId w:val="19"/>
  </w:num>
  <w:num w:numId="136" w16cid:durableId="27950164">
    <w:abstractNumId w:val="19"/>
  </w:num>
  <w:num w:numId="137" w16cid:durableId="767698762">
    <w:abstractNumId w:val="19"/>
  </w:num>
  <w:num w:numId="138" w16cid:durableId="1584948638">
    <w:abstractNumId w:val="19"/>
  </w:num>
  <w:num w:numId="139" w16cid:durableId="1090738325">
    <w:abstractNumId w:val="39"/>
  </w:num>
  <w:num w:numId="140" w16cid:durableId="360907247">
    <w:abstractNumId w:val="39"/>
  </w:num>
  <w:num w:numId="141" w16cid:durableId="1817575584">
    <w:abstractNumId w:val="39"/>
  </w:num>
  <w:num w:numId="142" w16cid:durableId="38019458">
    <w:abstractNumId w:val="39"/>
  </w:num>
  <w:num w:numId="143" w16cid:durableId="1817452178">
    <w:abstractNumId w:val="19"/>
  </w:num>
  <w:num w:numId="144" w16cid:durableId="29035864">
    <w:abstractNumId w:val="19"/>
  </w:num>
  <w:num w:numId="145" w16cid:durableId="203757945">
    <w:abstractNumId w:val="16"/>
  </w:num>
  <w:num w:numId="146" w16cid:durableId="429203854">
    <w:abstractNumId w:val="19"/>
  </w:num>
  <w:num w:numId="147" w16cid:durableId="1838500413">
    <w:abstractNumId w:val="19"/>
  </w:num>
  <w:num w:numId="148" w16cid:durableId="1145701112">
    <w:abstractNumId w:val="19"/>
  </w:num>
  <w:num w:numId="149" w16cid:durableId="1490367119">
    <w:abstractNumId w:val="7"/>
  </w:num>
  <w:num w:numId="150" w16cid:durableId="15450211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1894"/>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1591"/>
    <w:rsid w:val="000331D3"/>
    <w:rsid w:val="00033646"/>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0856"/>
    <w:rsid w:val="00071CC0"/>
    <w:rsid w:val="00071CFC"/>
    <w:rsid w:val="00072EAA"/>
    <w:rsid w:val="00073C8C"/>
    <w:rsid w:val="00077B64"/>
    <w:rsid w:val="00080A1C"/>
    <w:rsid w:val="00082317"/>
    <w:rsid w:val="00083D2C"/>
    <w:rsid w:val="00086AA1"/>
    <w:rsid w:val="0008767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A74BC"/>
    <w:rsid w:val="000B060F"/>
    <w:rsid w:val="000B1592"/>
    <w:rsid w:val="000B1FF2"/>
    <w:rsid w:val="000B3CDA"/>
    <w:rsid w:val="000B6A0B"/>
    <w:rsid w:val="000C0F6C"/>
    <w:rsid w:val="000C11DB"/>
    <w:rsid w:val="000C1492"/>
    <w:rsid w:val="000C2064"/>
    <w:rsid w:val="000C2FBD"/>
    <w:rsid w:val="000C3EF9"/>
    <w:rsid w:val="000C4B41"/>
    <w:rsid w:val="000C57D6"/>
    <w:rsid w:val="000C6362"/>
    <w:rsid w:val="000C65F9"/>
    <w:rsid w:val="000C7666"/>
    <w:rsid w:val="000D0A9C"/>
    <w:rsid w:val="000D1795"/>
    <w:rsid w:val="000D2EBA"/>
    <w:rsid w:val="000D329A"/>
    <w:rsid w:val="000D4B9C"/>
    <w:rsid w:val="000D4EB6"/>
    <w:rsid w:val="000D753B"/>
    <w:rsid w:val="000E1A3F"/>
    <w:rsid w:val="000E47B2"/>
    <w:rsid w:val="000E4C9E"/>
    <w:rsid w:val="000E6FD7"/>
    <w:rsid w:val="000E7144"/>
    <w:rsid w:val="000F06E1"/>
    <w:rsid w:val="000F0E3C"/>
    <w:rsid w:val="000F19D5"/>
    <w:rsid w:val="000F1FDE"/>
    <w:rsid w:val="000F4050"/>
    <w:rsid w:val="000F4AEA"/>
    <w:rsid w:val="000F67E9"/>
    <w:rsid w:val="00104926"/>
    <w:rsid w:val="0011140D"/>
    <w:rsid w:val="00113B1E"/>
    <w:rsid w:val="0011711C"/>
    <w:rsid w:val="00117F9D"/>
    <w:rsid w:val="00122D56"/>
    <w:rsid w:val="00124E4F"/>
    <w:rsid w:val="001260B7"/>
    <w:rsid w:val="00126355"/>
    <w:rsid w:val="001265CB"/>
    <w:rsid w:val="00130B80"/>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3CF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A44"/>
    <w:rsid w:val="0017340B"/>
    <w:rsid w:val="00173FB1"/>
    <w:rsid w:val="00175C7B"/>
    <w:rsid w:val="00176DFD"/>
    <w:rsid w:val="00180939"/>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1F30"/>
    <w:rsid w:val="001B26E0"/>
    <w:rsid w:val="001B3EF6"/>
    <w:rsid w:val="001B4A5B"/>
    <w:rsid w:val="001B71D0"/>
    <w:rsid w:val="001B71EE"/>
    <w:rsid w:val="001B7834"/>
    <w:rsid w:val="001C04A8"/>
    <w:rsid w:val="001C1544"/>
    <w:rsid w:val="001C2C03"/>
    <w:rsid w:val="001C42F7"/>
    <w:rsid w:val="001C49E5"/>
    <w:rsid w:val="001C680C"/>
    <w:rsid w:val="001C7972"/>
    <w:rsid w:val="001C7FEA"/>
    <w:rsid w:val="001D0499"/>
    <w:rsid w:val="001D0BBE"/>
    <w:rsid w:val="001D0ED4"/>
    <w:rsid w:val="001D212F"/>
    <w:rsid w:val="001D29D7"/>
    <w:rsid w:val="001D2DE7"/>
    <w:rsid w:val="001D411C"/>
    <w:rsid w:val="001E05F6"/>
    <w:rsid w:val="001E1B6A"/>
    <w:rsid w:val="001E2484"/>
    <w:rsid w:val="001E3CC4"/>
    <w:rsid w:val="001E4882"/>
    <w:rsid w:val="001E558A"/>
    <w:rsid w:val="001E73AB"/>
    <w:rsid w:val="001F092D"/>
    <w:rsid w:val="001F143A"/>
    <w:rsid w:val="001F1605"/>
    <w:rsid w:val="001F1D32"/>
    <w:rsid w:val="001F2508"/>
    <w:rsid w:val="001F4816"/>
    <w:rsid w:val="001F6631"/>
    <w:rsid w:val="001F69B4"/>
    <w:rsid w:val="001F77C7"/>
    <w:rsid w:val="00200183"/>
    <w:rsid w:val="00200333"/>
    <w:rsid w:val="0020107D"/>
    <w:rsid w:val="00202AA4"/>
    <w:rsid w:val="002031F7"/>
    <w:rsid w:val="00203663"/>
    <w:rsid w:val="00203DBE"/>
    <w:rsid w:val="002040E6"/>
    <w:rsid w:val="00204D6C"/>
    <w:rsid w:val="00205064"/>
    <w:rsid w:val="0020527B"/>
    <w:rsid w:val="00205F2C"/>
    <w:rsid w:val="00210B15"/>
    <w:rsid w:val="00210D44"/>
    <w:rsid w:val="00213BD1"/>
    <w:rsid w:val="002142EA"/>
    <w:rsid w:val="00215ADD"/>
    <w:rsid w:val="002204BB"/>
    <w:rsid w:val="00221B79"/>
    <w:rsid w:val="00221C6B"/>
    <w:rsid w:val="0022212A"/>
    <w:rsid w:val="002253A1"/>
    <w:rsid w:val="00225CF8"/>
    <w:rsid w:val="0022794E"/>
    <w:rsid w:val="00233D64"/>
    <w:rsid w:val="0023482A"/>
    <w:rsid w:val="002359CB"/>
    <w:rsid w:val="002426FB"/>
    <w:rsid w:val="00243540"/>
    <w:rsid w:val="0024497B"/>
    <w:rsid w:val="0024515B"/>
    <w:rsid w:val="00246021"/>
    <w:rsid w:val="0024666E"/>
    <w:rsid w:val="0024699A"/>
    <w:rsid w:val="00247F52"/>
    <w:rsid w:val="00250B25"/>
    <w:rsid w:val="00250BBE"/>
    <w:rsid w:val="002515C2"/>
    <w:rsid w:val="002515E7"/>
    <w:rsid w:val="0025194F"/>
    <w:rsid w:val="002554BB"/>
    <w:rsid w:val="00261395"/>
    <w:rsid w:val="0026148A"/>
    <w:rsid w:val="00262696"/>
    <w:rsid w:val="00263D25"/>
    <w:rsid w:val="002643C3"/>
    <w:rsid w:val="00264A0C"/>
    <w:rsid w:val="00266EEB"/>
    <w:rsid w:val="0026794C"/>
    <w:rsid w:val="00267EF4"/>
    <w:rsid w:val="00270CB8"/>
    <w:rsid w:val="00272B08"/>
    <w:rsid w:val="00274E58"/>
    <w:rsid w:val="00281BB8"/>
    <w:rsid w:val="00281E9E"/>
    <w:rsid w:val="00282405"/>
    <w:rsid w:val="00285170"/>
    <w:rsid w:val="00285361"/>
    <w:rsid w:val="00292D60"/>
    <w:rsid w:val="00293B30"/>
    <w:rsid w:val="00294D34"/>
    <w:rsid w:val="00294E3B"/>
    <w:rsid w:val="00296193"/>
    <w:rsid w:val="00296C66"/>
    <w:rsid w:val="00296EBE"/>
    <w:rsid w:val="002971AC"/>
    <w:rsid w:val="002974E3"/>
    <w:rsid w:val="0029771C"/>
    <w:rsid w:val="002A084B"/>
    <w:rsid w:val="002A1260"/>
    <w:rsid w:val="002A1589"/>
    <w:rsid w:val="002A1608"/>
    <w:rsid w:val="002A25DC"/>
    <w:rsid w:val="002A3AAB"/>
    <w:rsid w:val="002A4CEA"/>
    <w:rsid w:val="002A5977"/>
    <w:rsid w:val="002A5A13"/>
    <w:rsid w:val="002A757F"/>
    <w:rsid w:val="002A7F44"/>
    <w:rsid w:val="002B0391"/>
    <w:rsid w:val="002B0C40"/>
    <w:rsid w:val="002B1387"/>
    <w:rsid w:val="002B1966"/>
    <w:rsid w:val="002B4508"/>
    <w:rsid w:val="002B5779"/>
    <w:rsid w:val="002B71BD"/>
    <w:rsid w:val="002B7332"/>
    <w:rsid w:val="002B7F51"/>
    <w:rsid w:val="002C09E7"/>
    <w:rsid w:val="002C1E06"/>
    <w:rsid w:val="002C3F07"/>
    <w:rsid w:val="002C4158"/>
    <w:rsid w:val="002C460D"/>
    <w:rsid w:val="002C5278"/>
    <w:rsid w:val="002C7EBB"/>
    <w:rsid w:val="002D06C1"/>
    <w:rsid w:val="002D42B5"/>
    <w:rsid w:val="002D4F1A"/>
    <w:rsid w:val="002D6EC6"/>
    <w:rsid w:val="002D79AC"/>
    <w:rsid w:val="002E039D"/>
    <w:rsid w:val="002E0562"/>
    <w:rsid w:val="002E3F04"/>
    <w:rsid w:val="002E4D5A"/>
    <w:rsid w:val="002E6326"/>
    <w:rsid w:val="002F30E0"/>
    <w:rsid w:val="002F35E4"/>
    <w:rsid w:val="002F3730"/>
    <w:rsid w:val="002F38E1"/>
    <w:rsid w:val="002F7AF6"/>
    <w:rsid w:val="00300E63"/>
    <w:rsid w:val="00302F5F"/>
    <w:rsid w:val="00303690"/>
    <w:rsid w:val="0030441D"/>
    <w:rsid w:val="00306063"/>
    <w:rsid w:val="00306AF6"/>
    <w:rsid w:val="00313B85"/>
    <w:rsid w:val="00317988"/>
    <w:rsid w:val="003221B4"/>
    <w:rsid w:val="0032258D"/>
    <w:rsid w:val="00322E62"/>
    <w:rsid w:val="0032373A"/>
    <w:rsid w:val="00324D13"/>
    <w:rsid w:val="00324EDD"/>
    <w:rsid w:val="00326C5A"/>
    <w:rsid w:val="00331992"/>
    <w:rsid w:val="003331E4"/>
    <w:rsid w:val="00334815"/>
    <w:rsid w:val="00336C64"/>
    <w:rsid w:val="00337162"/>
    <w:rsid w:val="003373A4"/>
    <w:rsid w:val="0034194F"/>
    <w:rsid w:val="00344605"/>
    <w:rsid w:val="00347007"/>
    <w:rsid w:val="003474AA"/>
    <w:rsid w:val="00350D1D"/>
    <w:rsid w:val="0035263A"/>
    <w:rsid w:val="00352C83"/>
    <w:rsid w:val="00352F1A"/>
    <w:rsid w:val="0036107C"/>
    <w:rsid w:val="003615D2"/>
    <w:rsid w:val="0036429C"/>
    <w:rsid w:val="00364A53"/>
    <w:rsid w:val="00364F88"/>
    <w:rsid w:val="003654CB"/>
    <w:rsid w:val="00365AA9"/>
    <w:rsid w:val="00365F86"/>
    <w:rsid w:val="00365F87"/>
    <w:rsid w:val="00366E89"/>
    <w:rsid w:val="003705F4"/>
    <w:rsid w:val="00370D58"/>
    <w:rsid w:val="00370F2B"/>
    <w:rsid w:val="00371316"/>
    <w:rsid w:val="00376713"/>
    <w:rsid w:val="00377E5D"/>
    <w:rsid w:val="00381815"/>
    <w:rsid w:val="003819AF"/>
    <w:rsid w:val="003820E9"/>
    <w:rsid w:val="00382DE7"/>
    <w:rsid w:val="00384FFC"/>
    <w:rsid w:val="003872FC"/>
    <w:rsid w:val="00387678"/>
    <w:rsid w:val="00387ADC"/>
    <w:rsid w:val="00390020"/>
    <w:rsid w:val="003903D6"/>
    <w:rsid w:val="00390EE6"/>
    <w:rsid w:val="0039118F"/>
    <w:rsid w:val="00392AD7"/>
    <w:rsid w:val="00392F60"/>
    <w:rsid w:val="003938D9"/>
    <w:rsid w:val="00394376"/>
    <w:rsid w:val="003943FF"/>
    <w:rsid w:val="00396B41"/>
    <w:rsid w:val="003974EB"/>
    <w:rsid w:val="00397CC5"/>
    <w:rsid w:val="003A11D1"/>
    <w:rsid w:val="003A1582"/>
    <w:rsid w:val="003A2737"/>
    <w:rsid w:val="003A3D9C"/>
    <w:rsid w:val="003A4077"/>
    <w:rsid w:val="003A4AA7"/>
    <w:rsid w:val="003B09AD"/>
    <w:rsid w:val="003B1F18"/>
    <w:rsid w:val="003B5445"/>
    <w:rsid w:val="003B5BF0"/>
    <w:rsid w:val="003B60BF"/>
    <w:rsid w:val="003B6BE3"/>
    <w:rsid w:val="003C010C"/>
    <w:rsid w:val="003C0A6C"/>
    <w:rsid w:val="003C14F8"/>
    <w:rsid w:val="003C1F61"/>
    <w:rsid w:val="003C5A43"/>
    <w:rsid w:val="003D0519"/>
    <w:rsid w:val="003D0FF6"/>
    <w:rsid w:val="003D262C"/>
    <w:rsid w:val="003D6D61"/>
    <w:rsid w:val="003E019F"/>
    <w:rsid w:val="003E091D"/>
    <w:rsid w:val="003E1C3D"/>
    <w:rsid w:val="003E1C53"/>
    <w:rsid w:val="003E2A69"/>
    <w:rsid w:val="003E2D49"/>
    <w:rsid w:val="003E2FD4"/>
    <w:rsid w:val="003E49F6"/>
    <w:rsid w:val="003E5AA8"/>
    <w:rsid w:val="003E660F"/>
    <w:rsid w:val="003F0841"/>
    <w:rsid w:val="003F23D3"/>
    <w:rsid w:val="003F3F08"/>
    <w:rsid w:val="003F49F1"/>
    <w:rsid w:val="003F4AE2"/>
    <w:rsid w:val="003F6272"/>
    <w:rsid w:val="00400E72"/>
    <w:rsid w:val="00401400"/>
    <w:rsid w:val="00404869"/>
    <w:rsid w:val="00404D6B"/>
    <w:rsid w:val="00405884"/>
    <w:rsid w:val="00407D39"/>
    <w:rsid w:val="00413CF0"/>
    <w:rsid w:val="0041477A"/>
    <w:rsid w:val="00416090"/>
    <w:rsid w:val="004167A3"/>
    <w:rsid w:val="00420983"/>
    <w:rsid w:val="00427D93"/>
    <w:rsid w:val="00432DAA"/>
    <w:rsid w:val="00432EEE"/>
    <w:rsid w:val="0043421A"/>
    <w:rsid w:val="00434305"/>
    <w:rsid w:val="00435DF7"/>
    <w:rsid w:val="0043741A"/>
    <w:rsid w:val="0044059F"/>
    <w:rsid w:val="0044083F"/>
    <w:rsid w:val="00441AE7"/>
    <w:rsid w:val="00445574"/>
    <w:rsid w:val="004467FB"/>
    <w:rsid w:val="004473BD"/>
    <w:rsid w:val="00452D6B"/>
    <w:rsid w:val="00452E86"/>
    <w:rsid w:val="00454484"/>
    <w:rsid w:val="0045517B"/>
    <w:rsid w:val="00455751"/>
    <w:rsid w:val="004621A5"/>
    <w:rsid w:val="00463758"/>
    <w:rsid w:val="00463B77"/>
    <w:rsid w:val="00463C7B"/>
    <w:rsid w:val="004644A6"/>
    <w:rsid w:val="004659BD"/>
    <w:rsid w:val="004700C5"/>
    <w:rsid w:val="00470775"/>
    <w:rsid w:val="00470E28"/>
    <w:rsid w:val="004746B1"/>
    <w:rsid w:val="0047583F"/>
    <w:rsid w:val="00475DE8"/>
    <w:rsid w:val="00481769"/>
    <w:rsid w:val="00481C44"/>
    <w:rsid w:val="00484936"/>
    <w:rsid w:val="004851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1DB8"/>
    <w:rsid w:val="0050363E"/>
    <w:rsid w:val="005039BC"/>
    <w:rsid w:val="005043BB"/>
    <w:rsid w:val="00504A3D"/>
    <w:rsid w:val="005054F1"/>
    <w:rsid w:val="00505767"/>
    <w:rsid w:val="005073F0"/>
    <w:rsid w:val="00510A7B"/>
    <w:rsid w:val="00512F6E"/>
    <w:rsid w:val="00513038"/>
    <w:rsid w:val="00514174"/>
    <w:rsid w:val="00514929"/>
    <w:rsid w:val="00516088"/>
    <w:rsid w:val="00516B0B"/>
    <w:rsid w:val="00520D2E"/>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4915"/>
    <w:rsid w:val="005468F1"/>
    <w:rsid w:val="005479DA"/>
    <w:rsid w:val="00547BCC"/>
    <w:rsid w:val="00550135"/>
    <w:rsid w:val="0055013B"/>
    <w:rsid w:val="00551F6F"/>
    <w:rsid w:val="00552F51"/>
    <w:rsid w:val="00555044"/>
    <w:rsid w:val="00560A13"/>
    <w:rsid w:val="00561475"/>
    <w:rsid w:val="00562308"/>
    <w:rsid w:val="0056487B"/>
    <w:rsid w:val="00564FB9"/>
    <w:rsid w:val="00571358"/>
    <w:rsid w:val="00573D9E"/>
    <w:rsid w:val="00575612"/>
    <w:rsid w:val="00577D08"/>
    <w:rsid w:val="005801E3"/>
    <w:rsid w:val="00581802"/>
    <w:rsid w:val="005836A8"/>
    <w:rsid w:val="0058409C"/>
    <w:rsid w:val="00584262"/>
    <w:rsid w:val="00586630"/>
    <w:rsid w:val="00587ADD"/>
    <w:rsid w:val="005910CB"/>
    <w:rsid w:val="00591756"/>
    <w:rsid w:val="00591C0F"/>
    <w:rsid w:val="00592217"/>
    <w:rsid w:val="0059251F"/>
    <w:rsid w:val="0059343E"/>
    <w:rsid w:val="00593A49"/>
    <w:rsid w:val="005949FA"/>
    <w:rsid w:val="00594DF9"/>
    <w:rsid w:val="00596160"/>
    <w:rsid w:val="005966E2"/>
    <w:rsid w:val="0059680F"/>
    <w:rsid w:val="00597007"/>
    <w:rsid w:val="005A0966"/>
    <w:rsid w:val="005A11B7"/>
    <w:rsid w:val="005A260B"/>
    <w:rsid w:val="005A286D"/>
    <w:rsid w:val="005A4A1B"/>
    <w:rsid w:val="005A7830"/>
    <w:rsid w:val="005A7FCE"/>
    <w:rsid w:val="005B0F3F"/>
    <w:rsid w:val="005B191C"/>
    <w:rsid w:val="005B3C5C"/>
    <w:rsid w:val="005B4903"/>
    <w:rsid w:val="005B4C16"/>
    <w:rsid w:val="005B51CE"/>
    <w:rsid w:val="005B5885"/>
    <w:rsid w:val="005B5CD7"/>
    <w:rsid w:val="005B6CF6"/>
    <w:rsid w:val="005B7422"/>
    <w:rsid w:val="005C29B8"/>
    <w:rsid w:val="005C5F21"/>
    <w:rsid w:val="005C7156"/>
    <w:rsid w:val="005D037E"/>
    <w:rsid w:val="005D0C75"/>
    <w:rsid w:val="005D4171"/>
    <w:rsid w:val="005D5639"/>
    <w:rsid w:val="005D5A2F"/>
    <w:rsid w:val="005D6A95"/>
    <w:rsid w:val="005D6B2C"/>
    <w:rsid w:val="005D6D9C"/>
    <w:rsid w:val="005D6EEF"/>
    <w:rsid w:val="005E2335"/>
    <w:rsid w:val="005E34CA"/>
    <w:rsid w:val="005E3C18"/>
    <w:rsid w:val="005E4250"/>
    <w:rsid w:val="005E6812"/>
    <w:rsid w:val="005E7881"/>
    <w:rsid w:val="005E78E0"/>
    <w:rsid w:val="005F0D9C"/>
    <w:rsid w:val="005F1894"/>
    <w:rsid w:val="005F284E"/>
    <w:rsid w:val="005F4011"/>
    <w:rsid w:val="006015CE"/>
    <w:rsid w:val="00604784"/>
    <w:rsid w:val="00606419"/>
    <w:rsid w:val="00607D29"/>
    <w:rsid w:val="00612952"/>
    <w:rsid w:val="00614CC1"/>
    <w:rsid w:val="00615487"/>
    <w:rsid w:val="00615A9D"/>
    <w:rsid w:val="00617387"/>
    <w:rsid w:val="006205D6"/>
    <w:rsid w:val="006239AD"/>
    <w:rsid w:val="006252D8"/>
    <w:rsid w:val="006259BC"/>
    <w:rsid w:val="0062636B"/>
    <w:rsid w:val="00632182"/>
    <w:rsid w:val="006322C8"/>
    <w:rsid w:val="00632AE0"/>
    <w:rsid w:val="00633C17"/>
    <w:rsid w:val="00634D9E"/>
    <w:rsid w:val="00636E3E"/>
    <w:rsid w:val="006379F7"/>
    <w:rsid w:val="00637E4D"/>
    <w:rsid w:val="00640620"/>
    <w:rsid w:val="00641A1F"/>
    <w:rsid w:val="006428E3"/>
    <w:rsid w:val="0064484F"/>
    <w:rsid w:val="00645904"/>
    <w:rsid w:val="00646B45"/>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737"/>
    <w:rsid w:val="00693962"/>
    <w:rsid w:val="006939B8"/>
    <w:rsid w:val="0069780A"/>
    <w:rsid w:val="006A07AA"/>
    <w:rsid w:val="006A10E1"/>
    <w:rsid w:val="006A234D"/>
    <w:rsid w:val="006A25E5"/>
    <w:rsid w:val="006A2B46"/>
    <w:rsid w:val="006A336D"/>
    <w:rsid w:val="006A37B9"/>
    <w:rsid w:val="006A4731"/>
    <w:rsid w:val="006B2672"/>
    <w:rsid w:val="006B54BF"/>
    <w:rsid w:val="006B5F44"/>
    <w:rsid w:val="006B5F90"/>
    <w:rsid w:val="006B62E4"/>
    <w:rsid w:val="006C1BBA"/>
    <w:rsid w:val="006C2079"/>
    <w:rsid w:val="006C57A4"/>
    <w:rsid w:val="006C5A62"/>
    <w:rsid w:val="006C5D68"/>
    <w:rsid w:val="006C6976"/>
    <w:rsid w:val="006C6DD0"/>
    <w:rsid w:val="006D04EA"/>
    <w:rsid w:val="006D16C4"/>
    <w:rsid w:val="006D3E96"/>
    <w:rsid w:val="006D4515"/>
    <w:rsid w:val="006D4BB1"/>
    <w:rsid w:val="006D6593"/>
    <w:rsid w:val="006E0A52"/>
    <w:rsid w:val="006F03A8"/>
    <w:rsid w:val="006F2ACA"/>
    <w:rsid w:val="006F2ADC"/>
    <w:rsid w:val="006F2BFE"/>
    <w:rsid w:val="006F31E9"/>
    <w:rsid w:val="006F3B4D"/>
    <w:rsid w:val="006F6284"/>
    <w:rsid w:val="006F6345"/>
    <w:rsid w:val="006F6C91"/>
    <w:rsid w:val="006F7646"/>
    <w:rsid w:val="007002C5"/>
    <w:rsid w:val="00702113"/>
    <w:rsid w:val="00704387"/>
    <w:rsid w:val="00707669"/>
    <w:rsid w:val="00711CBA"/>
    <w:rsid w:val="00711FB5"/>
    <w:rsid w:val="00712A01"/>
    <w:rsid w:val="00714F58"/>
    <w:rsid w:val="00720E8D"/>
    <w:rsid w:val="00722FBF"/>
    <w:rsid w:val="00722FC2"/>
    <w:rsid w:val="00724E1B"/>
    <w:rsid w:val="00725949"/>
    <w:rsid w:val="00727FA2"/>
    <w:rsid w:val="007322D9"/>
    <w:rsid w:val="00732BC0"/>
    <w:rsid w:val="00734722"/>
    <w:rsid w:val="0073720F"/>
    <w:rsid w:val="00737796"/>
    <w:rsid w:val="0074165C"/>
    <w:rsid w:val="00741C68"/>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480D"/>
    <w:rsid w:val="00765C43"/>
    <w:rsid w:val="00765EFB"/>
    <w:rsid w:val="007671CA"/>
    <w:rsid w:val="00767C61"/>
    <w:rsid w:val="0077008A"/>
    <w:rsid w:val="00773C1F"/>
    <w:rsid w:val="00774DA4"/>
    <w:rsid w:val="00776599"/>
    <w:rsid w:val="0078114B"/>
    <w:rsid w:val="0078185D"/>
    <w:rsid w:val="00781DD2"/>
    <w:rsid w:val="007821D8"/>
    <w:rsid w:val="00783ECF"/>
    <w:rsid w:val="0078413A"/>
    <w:rsid w:val="007918A5"/>
    <w:rsid w:val="00791D81"/>
    <w:rsid w:val="007959E8"/>
    <w:rsid w:val="00795E9C"/>
    <w:rsid w:val="007A0521"/>
    <w:rsid w:val="007A1F90"/>
    <w:rsid w:val="007A1FDF"/>
    <w:rsid w:val="007A212B"/>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6FCB"/>
    <w:rsid w:val="007D76BD"/>
    <w:rsid w:val="007D7B3D"/>
    <w:rsid w:val="007D7C77"/>
    <w:rsid w:val="007E0B57"/>
    <w:rsid w:val="007E0BF1"/>
    <w:rsid w:val="007E7052"/>
    <w:rsid w:val="007F05C5"/>
    <w:rsid w:val="007F0D56"/>
    <w:rsid w:val="007F0ED8"/>
    <w:rsid w:val="007F0F63"/>
    <w:rsid w:val="007F75CE"/>
    <w:rsid w:val="008013A4"/>
    <w:rsid w:val="008027CE"/>
    <w:rsid w:val="00802F42"/>
    <w:rsid w:val="00804383"/>
    <w:rsid w:val="00804BB7"/>
    <w:rsid w:val="00804D41"/>
    <w:rsid w:val="00810257"/>
    <w:rsid w:val="008104F5"/>
    <w:rsid w:val="00810D6D"/>
    <w:rsid w:val="00811072"/>
    <w:rsid w:val="00811369"/>
    <w:rsid w:val="00812CA3"/>
    <w:rsid w:val="00815419"/>
    <w:rsid w:val="008163C8"/>
    <w:rsid w:val="008164A1"/>
    <w:rsid w:val="00816A80"/>
    <w:rsid w:val="00817325"/>
    <w:rsid w:val="008209E6"/>
    <w:rsid w:val="00821D19"/>
    <w:rsid w:val="008224C6"/>
    <w:rsid w:val="00823303"/>
    <w:rsid w:val="008233B2"/>
    <w:rsid w:val="00823A9F"/>
    <w:rsid w:val="00823C85"/>
    <w:rsid w:val="00825138"/>
    <w:rsid w:val="008269DD"/>
    <w:rsid w:val="00826BD8"/>
    <w:rsid w:val="00830621"/>
    <w:rsid w:val="008327BA"/>
    <w:rsid w:val="0083348C"/>
    <w:rsid w:val="008373D3"/>
    <w:rsid w:val="00840617"/>
    <w:rsid w:val="00840F84"/>
    <w:rsid w:val="0084190F"/>
    <w:rsid w:val="00842A47"/>
    <w:rsid w:val="00843C13"/>
    <w:rsid w:val="00843DEF"/>
    <w:rsid w:val="00844EA0"/>
    <w:rsid w:val="008454F8"/>
    <w:rsid w:val="0085173A"/>
    <w:rsid w:val="00854587"/>
    <w:rsid w:val="008603CE"/>
    <w:rsid w:val="008620FC"/>
    <w:rsid w:val="008627A5"/>
    <w:rsid w:val="00863E05"/>
    <w:rsid w:val="0086494B"/>
    <w:rsid w:val="00865ACA"/>
    <w:rsid w:val="00865D28"/>
    <w:rsid w:val="00865F85"/>
    <w:rsid w:val="00867C10"/>
    <w:rsid w:val="00870439"/>
    <w:rsid w:val="00870DA1"/>
    <w:rsid w:val="00876733"/>
    <w:rsid w:val="00883F93"/>
    <w:rsid w:val="00884DB3"/>
    <w:rsid w:val="00885A9D"/>
    <w:rsid w:val="008864F6"/>
    <w:rsid w:val="0089049D"/>
    <w:rsid w:val="00890536"/>
    <w:rsid w:val="008928C9"/>
    <w:rsid w:val="008930CB"/>
    <w:rsid w:val="008938DC"/>
    <w:rsid w:val="00893FD1"/>
    <w:rsid w:val="0089400C"/>
    <w:rsid w:val="00894836"/>
    <w:rsid w:val="00895172"/>
    <w:rsid w:val="00895680"/>
    <w:rsid w:val="00895B64"/>
    <w:rsid w:val="0089628C"/>
    <w:rsid w:val="00896BB8"/>
    <w:rsid w:val="00896DFF"/>
    <w:rsid w:val="0089762C"/>
    <w:rsid w:val="008A173B"/>
    <w:rsid w:val="008A1893"/>
    <w:rsid w:val="008A57E6"/>
    <w:rsid w:val="008A6F81"/>
    <w:rsid w:val="008A769A"/>
    <w:rsid w:val="008A7D4C"/>
    <w:rsid w:val="008B0C9C"/>
    <w:rsid w:val="008B166D"/>
    <w:rsid w:val="008B17F4"/>
    <w:rsid w:val="008B19A5"/>
    <w:rsid w:val="008B3615"/>
    <w:rsid w:val="008B4AC4"/>
    <w:rsid w:val="008B50C8"/>
    <w:rsid w:val="008B5281"/>
    <w:rsid w:val="008B7E05"/>
    <w:rsid w:val="008C1797"/>
    <w:rsid w:val="008C1BF3"/>
    <w:rsid w:val="008C219C"/>
    <w:rsid w:val="008C475E"/>
    <w:rsid w:val="008C619A"/>
    <w:rsid w:val="008C6F4B"/>
    <w:rsid w:val="008D0CE8"/>
    <w:rsid w:val="008D2D1D"/>
    <w:rsid w:val="008D453D"/>
    <w:rsid w:val="008D53AD"/>
    <w:rsid w:val="008D562B"/>
    <w:rsid w:val="008D5733"/>
    <w:rsid w:val="008D622B"/>
    <w:rsid w:val="008D666C"/>
    <w:rsid w:val="008D7B54"/>
    <w:rsid w:val="008E0C9D"/>
    <w:rsid w:val="008E1648"/>
    <w:rsid w:val="008E1B3E"/>
    <w:rsid w:val="008E2319"/>
    <w:rsid w:val="008E4257"/>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2F7D"/>
    <w:rsid w:val="00913CA9"/>
    <w:rsid w:val="009145AE"/>
    <w:rsid w:val="009146CE"/>
    <w:rsid w:val="00914CA7"/>
    <w:rsid w:val="00915C3E"/>
    <w:rsid w:val="009161A8"/>
    <w:rsid w:val="00921756"/>
    <w:rsid w:val="009245AE"/>
    <w:rsid w:val="009245F5"/>
    <w:rsid w:val="009249EC"/>
    <w:rsid w:val="009273B3"/>
    <w:rsid w:val="009305B5"/>
    <w:rsid w:val="00936D9B"/>
    <w:rsid w:val="009378DD"/>
    <w:rsid w:val="009429D5"/>
    <w:rsid w:val="00942BF1"/>
    <w:rsid w:val="00945180"/>
    <w:rsid w:val="00945428"/>
    <w:rsid w:val="00945570"/>
    <w:rsid w:val="0094607B"/>
    <w:rsid w:val="00953098"/>
    <w:rsid w:val="00953604"/>
    <w:rsid w:val="0095496B"/>
    <w:rsid w:val="00960F1E"/>
    <w:rsid w:val="009610DC"/>
    <w:rsid w:val="00961490"/>
    <w:rsid w:val="0096381A"/>
    <w:rsid w:val="00965E04"/>
    <w:rsid w:val="00966667"/>
    <w:rsid w:val="00966670"/>
    <w:rsid w:val="009674AD"/>
    <w:rsid w:val="00970CDC"/>
    <w:rsid w:val="00975727"/>
    <w:rsid w:val="00976EEB"/>
    <w:rsid w:val="00977010"/>
    <w:rsid w:val="00977D02"/>
    <w:rsid w:val="00977FF9"/>
    <w:rsid w:val="009809BB"/>
    <w:rsid w:val="00982210"/>
    <w:rsid w:val="0098364B"/>
    <w:rsid w:val="009908A3"/>
    <w:rsid w:val="009911AF"/>
    <w:rsid w:val="00991875"/>
    <w:rsid w:val="00991F92"/>
    <w:rsid w:val="0099243B"/>
    <w:rsid w:val="00992985"/>
    <w:rsid w:val="00993889"/>
    <w:rsid w:val="0099551B"/>
    <w:rsid w:val="00996BD2"/>
    <w:rsid w:val="00997BF1"/>
    <w:rsid w:val="009A04AA"/>
    <w:rsid w:val="009A089C"/>
    <w:rsid w:val="009A118E"/>
    <w:rsid w:val="009A21CD"/>
    <w:rsid w:val="009A278C"/>
    <w:rsid w:val="009A2BC2"/>
    <w:rsid w:val="009A42C1"/>
    <w:rsid w:val="009A5429"/>
    <w:rsid w:val="009A7072"/>
    <w:rsid w:val="009A72AD"/>
    <w:rsid w:val="009B09E0"/>
    <w:rsid w:val="009B0BC5"/>
    <w:rsid w:val="009B1247"/>
    <w:rsid w:val="009B3FBD"/>
    <w:rsid w:val="009B5F6D"/>
    <w:rsid w:val="009B6029"/>
    <w:rsid w:val="009B6971"/>
    <w:rsid w:val="009B6E09"/>
    <w:rsid w:val="009B7BDD"/>
    <w:rsid w:val="009C27F1"/>
    <w:rsid w:val="009C3152"/>
    <w:rsid w:val="009C3257"/>
    <w:rsid w:val="009C4CFA"/>
    <w:rsid w:val="009C4D93"/>
    <w:rsid w:val="009C5070"/>
    <w:rsid w:val="009D112C"/>
    <w:rsid w:val="009D1385"/>
    <w:rsid w:val="009D47FA"/>
    <w:rsid w:val="009D4C5B"/>
    <w:rsid w:val="009D50D2"/>
    <w:rsid w:val="009D6BCA"/>
    <w:rsid w:val="009E0F62"/>
    <w:rsid w:val="009E4A58"/>
    <w:rsid w:val="009E5A2D"/>
    <w:rsid w:val="009E5AB2"/>
    <w:rsid w:val="009E6219"/>
    <w:rsid w:val="009F03B3"/>
    <w:rsid w:val="009F2CA9"/>
    <w:rsid w:val="00A0096C"/>
    <w:rsid w:val="00A01757"/>
    <w:rsid w:val="00A028C0"/>
    <w:rsid w:val="00A02BAE"/>
    <w:rsid w:val="00A05763"/>
    <w:rsid w:val="00A05FB0"/>
    <w:rsid w:val="00A06A6B"/>
    <w:rsid w:val="00A07E47"/>
    <w:rsid w:val="00A106B1"/>
    <w:rsid w:val="00A129D0"/>
    <w:rsid w:val="00A12C33"/>
    <w:rsid w:val="00A138BA"/>
    <w:rsid w:val="00A14C8E"/>
    <w:rsid w:val="00A153D9"/>
    <w:rsid w:val="00A15F09"/>
    <w:rsid w:val="00A169B6"/>
    <w:rsid w:val="00A2271D"/>
    <w:rsid w:val="00A22B3B"/>
    <w:rsid w:val="00A237D5"/>
    <w:rsid w:val="00A30EFC"/>
    <w:rsid w:val="00A31984"/>
    <w:rsid w:val="00A32D73"/>
    <w:rsid w:val="00A3367B"/>
    <w:rsid w:val="00A33C67"/>
    <w:rsid w:val="00A355DE"/>
    <w:rsid w:val="00A3597D"/>
    <w:rsid w:val="00A36DD1"/>
    <w:rsid w:val="00A4006C"/>
    <w:rsid w:val="00A40091"/>
    <w:rsid w:val="00A4030F"/>
    <w:rsid w:val="00A41C79"/>
    <w:rsid w:val="00A41CB5"/>
    <w:rsid w:val="00A42CDF"/>
    <w:rsid w:val="00A4452E"/>
    <w:rsid w:val="00A44673"/>
    <w:rsid w:val="00A4472C"/>
    <w:rsid w:val="00A44E69"/>
    <w:rsid w:val="00A4661E"/>
    <w:rsid w:val="00A46658"/>
    <w:rsid w:val="00A47D55"/>
    <w:rsid w:val="00A501BA"/>
    <w:rsid w:val="00A52F0C"/>
    <w:rsid w:val="00A552CE"/>
    <w:rsid w:val="00A55BD6"/>
    <w:rsid w:val="00A55D50"/>
    <w:rsid w:val="00A57142"/>
    <w:rsid w:val="00A648CD"/>
    <w:rsid w:val="00A6537A"/>
    <w:rsid w:val="00A67866"/>
    <w:rsid w:val="00A70B07"/>
    <w:rsid w:val="00A723F8"/>
    <w:rsid w:val="00A751F6"/>
    <w:rsid w:val="00A77CCB"/>
    <w:rsid w:val="00A81332"/>
    <w:rsid w:val="00A8209D"/>
    <w:rsid w:val="00A83D8D"/>
    <w:rsid w:val="00A8446B"/>
    <w:rsid w:val="00A8473F"/>
    <w:rsid w:val="00A862D6"/>
    <w:rsid w:val="00A8715E"/>
    <w:rsid w:val="00A9295B"/>
    <w:rsid w:val="00A93B09"/>
    <w:rsid w:val="00A94A99"/>
    <w:rsid w:val="00A952D7"/>
    <w:rsid w:val="00A963F7"/>
    <w:rsid w:val="00A96AD8"/>
    <w:rsid w:val="00AA052C"/>
    <w:rsid w:val="00AA1E45"/>
    <w:rsid w:val="00AA4286"/>
    <w:rsid w:val="00AA456B"/>
    <w:rsid w:val="00AA57F5"/>
    <w:rsid w:val="00AA5E86"/>
    <w:rsid w:val="00AA672E"/>
    <w:rsid w:val="00AA6EC9"/>
    <w:rsid w:val="00AB0F3D"/>
    <w:rsid w:val="00AB6309"/>
    <w:rsid w:val="00AB6C5F"/>
    <w:rsid w:val="00AB7129"/>
    <w:rsid w:val="00AC27A6"/>
    <w:rsid w:val="00AC30F7"/>
    <w:rsid w:val="00AC3A5A"/>
    <w:rsid w:val="00AC4D95"/>
    <w:rsid w:val="00AC5A9D"/>
    <w:rsid w:val="00AC5DF4"/>
    <w:rsid w:val="00AD0AEF"/>
    <w:rsid w:val="00AD11B7"/>
    <w:rsid w:val="00AD1A94"/>
    <w:rsid w:val="00AD1C05"/>
    <w:rsid w:val="00AD4126"/>
    <w:rsid w:val="00AD421C"/>
    <w:rsid w:val="00AD44FA"/>
    <w:rsid w:val="00AD7711"/>
    <w:rsid w:val="00AE070A"/>
    <w:rsid w:val="00AE101C"/>
    <w:rsid w:val="00AE2A69"/>
    <w:rsid w:val="00AE2B84"/>
    <w:rsid w:val="00AE3692"/>
    <w:rsid w:val="00AE37E5"/>
    <w:rsid w:val="00AE5EB4"/>
    <w:rsid w:val="00AE69DA"/>
    <w:rsid w:val="00AF0C18"/>
    <w:rsid w:val="00AF4052"/>
    <w:rsid w:val="00AF47C5"/>
    <w:rsid w:val="00AF5398"/>
    <w:rsid w:val="00AF7FAD"/>
    <w:rsid w:val="00B0068C"/>
    <w:rsid w:val="00B040BA"/>
    <w:rsid w:val="00B049AF"/>
    <w:rsid w:val="00B07242"/>
    <w:rsid w:val="00B0789F"/>
    <w:rsid w:val="00B10534"/>
    <w:rsid w:val="00B113DB"/>
    <w:rsid w:val="00B11D8A"/>
    <w:rsid w:val="00B12981"/>
    <w:rsid w:val="00B147DD"/>
    <w:rsid w:val="00B156FD"/>
    <w:rsid w:val="00B1718C"/>
    <w:rsid w:val="00B176D5"/>
    <w:rsid w:val="00B21F61"/>
    <w:rsid w:val="00B24BA4"/>
    <w:rsid w:val="00B261F1"/>
    <w:rsid w:val="00B265BC"/>
    <w:rsid w:val="00B304F7"/>
    <w:rsid w:val="00B31FB1"/>
    <w:rsid w:val="00B33952"/>
    <w:rsid w:val="00B33C5E"/>
    <w:rsid w:val="00B342F4"/>
    <w:rsid w:val="00B34369"/>
    <w:rsid w:val="00B34DC2"/>
    <w:rsid w:val="00B378E5"/>
    <w:rsid w:val="00B40789"/>
    <w:rsid w:val="00B41CDD"/>
    <w:rsid w:val="00B4346D"/>
    <w:rsid w:val="00B43AA1"/>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181F"/>
    <w:rsid w:val="00B71FCE"/>
    <w:rsid w:val="00B72880"/>
    <w:rsid w:val="00B758BF"/>
    <w:rsid w:val="00B77EC8"/>
    <w:rsid w:val="00B8206B"/>
    <w:rsid w:val="00B827A6"/>
    <w:rsid w:val="00B831CE"/>
    <w:rsid w:val="00B86677"/>
    <w:rsid w:val="00B87131"/>
    <w:rsid w:val="00B91A58"/>
    <w:rsid w:val="00B939B1"/>
    <w:rsid w:val="00B96D40"/>
    <w:rsid w:val="00B97386"/>
    <w:rsid w:val="00BA263B"/>
    <w:rsid w:val="00BA42B2"/>
    <w:rsid w:val="00BA514E"/>
    <w:rsid w:val="00BA58D4"/>
    <w:rsid w:val="00BA5B9E"/>
    <w:rsid w:val="00BA6D08"/>
    <w:rsid w:val="00BA7C9A"/>
    <w:rsid w:val="00BB5F8F"/>
    <w:rsid w:val="00BB657A"/>
    <w:rsid w:val="00BC1A4E"/>
    <w:rsid w:val="00BC5DC7"/>
    <w:rsid w:val="00BC6B8B"/>
    <w:rsid w:val="00BC73D8"/>
    <w:rsid w:val="00BD004C"/>
    <w:rsid w:val="00BD52D7"/>
    <w:rsid w:val="00BD5AD2"/>
    <w:rsid w:val="00BE0148"/>
    <w:rsid w:val="00BE22F3"/>
    <w:rsid w:val="00BE5B52"/>
    <w:rsid w:val="00BE7B8D"/>
    <w:rsid w:val="00BF0993"/>
    <w:rsid w:val="00BF10A9"/>
    <w:rsid w:val="00BF1703"/>
    <w:rsid w:val="00BF231C"/>
    <w:rsid w:val="00BF51E5"/>
    <w:rsid w:val="00BF74A6"/>
    <w:rsid w:val="00C013AD"/>
    <w:rsid w:val="00C03BDF"/>
    <w:rsid w:val="00C04904"/>
    <w:rsid w:val="00C056B3"/>
    <w:rsid w:val="00C07A91"/>
    <w:rsid w:val="00C07E3A"/>
    <w:rsid w:val="00C103E5"/>
    <w:rsid w:val="00C131B5"/>
    <w:rsid w:val="00C13319"/>
    <w:rsid w:val="00C13EE9"/>
    <w:rsid w:val="00C175E1"/>
    <w:rsid w:val="00C20F8B"/>
    <w:rsid w:val="00C2105F"/>
    <w:rsid w:val="00C21540"/>
    <w:rsid w:val="00C21906"/>
    <w:rsid w:val="00C21BFA"/>
    <w:rsid w:val="00C24C8D"/>
    <w:rsid w:val="00C25FE2"/>
    <w:rsid w:val="00C26B53"/>
    <w:rsid w:val="00C279B2"/>
    <w:rsid w:val="00C33E50"/>
    <w:rsid w:val="00C34C20"/>
    <w:rsid w:val="00C35A3E"/>
    <w:rsid w:val="00C37946"/>
    <w:rsid w:val="00C42130"/>
    <w:rsid w:val="00C423A4"/>
    <w:rsid w:val="00C423E3"/>
    <w:rsid w:val="00C44BF5"/>
    <w:rsid w:val="00C4752D"/>
    <w:rsid w:val="00C521D6"/>
    <w:rsid w:val="00C54C68"/>
    <w:rsid w:val="00C55232"/>
    <w:rsid w:val="00C553A4"/>
    <w:rsid w:val="00C55A06"/>
    <w:rsid w:val="00C55D03"/>
    <w:rsid w:val="00C57940"/>
    <w:rsid w:val="00C601BC"/>
    <w:rsid w:val="00C6329F"/>
    <w:rsid w:val="00C63340"/>
    <w:rsid w:val="00C643F9"/>
    <w:rsid w:val="00C64B1F"/>
    <w:rsid w:val="00C64E95"/>
    <w:rsid w:val="00C65B20"/>
    <w:rsid w:val="00C703B3"/>
    <w:rsid w:val="00C71372"/>
    <w:rsid w:val="00C71454"/>
    <w:rsid w:val="00C72410"/>
    <w:rsid w:val="00C7287F"/>
    <w:rsid w:val="00C737C3"/>
    <w:rsid w:val="00C7384D"/>
    <w:rsid w:val="00C75BD3"/>
    <w:rsid w:val="00C803F4"/>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1D21"/>
    <w:rsid w:val="00CB298E"/>
    <w:rsid w:val="00CB2C0B"/>
    <w:rsid w:val="00CB517D"/>
    <w:rsid w:val="00CC038D"/>
    <w:rsid w:val="00CC08DB"/>
    <w:rsid w:val="00CC39FF"/>
    <w:rsid w:val="00CC3C2F"/>
    <w:rsid w:val="00CC4AC8"/>
    <w:rsid w:val="00CC5233"/>
    <w:rsid w:val="00CC5818"/>
    <w:rsid w:val="00CC5DE6"/>
    <w:rsid w:val="00CC6E4E"/>
    <w:rsid w:val="00CC6FE8"/>
    <w:rsid w:val="00CC7202"/>
    <w:rsid w:val="00CD2808"/>
    <w:rsid w:val="00CD28BF"/>
    <w:rsid w:val="00CD4092"/>
    <w:rsid w:val="00CD4A20"/>
    <w:rsid w:val="00CD50A1"/>
    <w:rsid w:val="00CD519E"/>
    <w:rsid w:val="00CD6791"/>
    <w:rsid w:val="00CD717C"/>
    <w:rsid w:val="00CE0C4F"/>
    <w:rsid w:val="00CE21B1"/>
    <w:rsid w:val="00CE30EA"/>
    <w:rsid w:val="00CF048A"/>
    <w:rsid w:val="00CF155A"/>
    <w:rsid w:val="00CF2947"/>
    <w:rsid w:val="00CF2AF6"/>
    <w:rsid w:val="00CF6307"/>
    <w:rsid w:val="00CF686F"/>
    <w:rsid w:val="00CF6E60"/>
    <w:rsid w:val="00CF7BCA"/>
    <w:rsid w:val="00D008FD"/>
    <w:rsid w:val="00D02159"/>
    <w:rsid w:val="00D0268D"/>
    <w:rsid w:val="00D0321C"/>
    <w:rsid w:val="00D033AA"/>
    <w:rsid w:val="00D035EC"/>
    <w:rsid w:val="00D04C02"/>
    <w:rsid w:val="00D06AB1"/>
    <w:rsid w:val="00D06FC1"/>
    <w:rsid w:val="00D072ED"/>
    <w:rsid w:val="00D07971"/>
    <w:rsid w:val="00D07A16"/>
    <w:rsid w:val="00D1067E"/>
    <w:rsid w:val="00D10F50"/>
    <w:rsid w:val="00D10FA0"/>
    <w:rsid w:val="00D11272"/>
    <w:rsid w:val="00D126F5"/>
    <w:rsid w:val="00D134D3"/>
    <w:rsid w:val="00D1489E"/>
    <w:rsid w:val="00D20619"/>
    <w:rsid w:val="00D20737"/>
    <w:rsid w:val="00D21E81"/>
    <w:rsid w:val="00D223DE"/>
    <w:rsid w:val="00D25E37"/>
    <w:rsid w:val="00D2661A"/>
    <w:rsid w:val="00D27582"/>
    <w:rsid w:val="00D2759E"/>
    <w:rsid w:val="00D27C01"/>
    <w:rsid w:val="00D27EC4"/>
    <w:rsid w:val="00D3096E"/>
    <w:rsid w:val="00D32719"/>
    <w:rsid w:val="00D33333"/>
    <w:rsid w:val="00D352A2"/>
    <w:rsid w:val="00D352D6"/>
    <w:rsid w:val="00D4162B"/>
    <w:rsid w:val="00D44CEB"/>
    <w:rsid w:val="00D44E54"/>
    <w:rsid w:val="00D44FBB"/>
    <w:rsid w:val="00D4514F"/>
    <w:rsid w:val="00D451E2"/>
    <w:rsid w:val="00D45E89"/>
    <w:rsid w:val="00D45E8D"/>
    <w:rsid w:val="00D466AE"/>
    <w:rsid w:val="00D4734F"/>
    <w:rsid w:val="00D51BF3"/>
    <w:rsid w:val="00D55447"/>
    <w:rsid w:val="00D55AF3"/>
    <w:rsid w:val="00D55F72"/>
    <w:rsid w:val="00D56699"/>
    <w:rsid w:val="00D66846"/>
    <w:rsid w:val="00D675FB"/>
    <w:rsid w:val="00D71F25"/>
    <w:rsid w:val="00D72A9C"/>
    <w:rsid w:val="00D74D48"/>
    <w:rsid w:val="00D77031"/>
    <w:rsid w:val="00D80782"/>
    <w:rsid w:val="00D84941"/>
    <w:rsid w:val="00D84FA1"/>
    <w:rsid w:val="00D851F0"/>
    <w:rsid w:val="00D86DB7"/>
    <w:rsid w:val="00D873D0"/>
    <w:rsid w:val="00D87BF5"/>
    <w:rsid w:val="00D90721"/>
    <w:rsid w:val="00D926D0"/>
    <w:rsid w:val="00D93030"/>
    <w:rsid w:val="00D94C81"/>
    <w:rsid w:val="00D950E1"/>
    <w:rsid w:val="00D952A6"/>
    <w:rsid w:val="00D97F6D"/>
    <w:rsid w:val="00D97F99"/>
    <w:rsid w:val="00DA1E08"/>
    <w:rsid w:val="00DA24F8"/>
    <w:rsid w:val="00DA28E8"/>
    <w:rsid w:val="00DA38D3"/>
    <w:rsid w:val="00DA3932"/>
    <w:rsid w:val="00DA3AFC"/>
    <w:rsid w:val="00DA4262"/>
    <w:rsid w:val="00DA64F8"/>
    <w:rsid w:val="00DA6C15"/>
    <w:rsid w:val="00DB0258"/>
    <w:rsid w:val="00DB38EE"/>
    <w:rsid w:val="00DB498B"/>
    <w:rsid w:val="00DB66CA"/>
    <w:rsid w:val="00DB6BCA"/>
    <w:rsid w:val="00DB6DD0"/>
    <w:rsid w:val="00DB6F54"/>
    <w:rsid w:val="00DB73F7"/>
    <w:rsid w:val="00DC0321"/>
    <w:rsid w:val="00DC0685"/>
    <w:rsid w:val="00DC14E9"/>
    <w:rsid w:val="00DC3067"/>
    <w:rsid w:val="00DC311E"/>
    <w:rsid w:val="00DC370B"/>
    <w:rsid w:val="00DC5B90"/>
    <w:rsid w:val="00DC73C1"/>
    <w:rsid w:val="00DD00FF"/>
    <w:rsid w:val="00DD0619"/>
    <w:rsid w:val="00DD07FB"/>
    <w:rsid w:val="00DD11CA"/>
    <w:rsid w:val="00DD25C6"/>
    <w:rsid w:val="00DD3B0B"/>
    <w:rsid w:val="00DD4FE5"/>
    <w:rsid w:val="00DD54B0"/>
    <w:rsid w:val="00DD57EE"/>
    <w:rsid w:val="00DD5DD2"/>
    <w:rsid w:val="00DD6BCC"/>
    <w:rsid w:val="00DE0A4B"/>
    <w:rsid w:val="00DE0FC4"/>
    <w:rsid w:val="00DE11A6"/>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20F"/>
    <w:rsid w:val="00E15CCD"/>
    <w:rsid w:val="00E202EF"/>
    <w:rsid w:val="00E210B5"/>
    <w:rsid w:val="00E24FA8"/>
    <w:rsid w:val="00E2552F"/>
    <w:rsid w:val="00E3137A"/>
    <w:rsid w:val="00E32CCF"/>
    <w:rsid w:val="00E34616"/>
    <w:rsid w:val="00E34632"/>
    <w:rsid w:val="00E34A98"/>
    <w:rsid w:val="00E35D1E"/>
    <w:rsid w:val="00E364F9"/>
    <w:rsid w:val="00E365FA"/>
    <w:rsid w:val="00E36789"/>
    <w:rsid w:val="00E37C82"/>
    <w:rsid w:val="00E44A83"/>
    <w:rsid w:val="00E502C1"/>
    <w:rsid w:val="00E502DD"/>
    <w:rsid w:val="00E50D3A"/>
    <w:rsid w:val="00E51387"/>
    <w:rsid w:val="00E51E68"/>
    <w:rsid w:val="00E52EFD"/>
    <w:rsid w:val="00E5408A"/>
    <w:rsid w:val="00E56800"/>
    <w:rsid w:val="00E60C63"/>
    <w:rsid w:val="00E62FF9"/>
    <w:rsid w:val="00E635D6"/>
    <w:rsid w:val="00E636B0"/>
    <w:rsid w:val="00E639BC"/>
    <w:rsid w:val="00E654FF"/>
    <w:rsid w:val="00E664CC"/>
    <w:rsid w:val="00E67991"/>
    <w:rsid w:val="00E70388"/>
    <w:rsid w:val="00E70F92"/>
    <w:rsid w:val="00E74313"/>
    <w:rsid w:val="00E74C54"/>
    <w:rsid w:val="00E75A35"/>
    <w:rsid w:val="00E77A03"/>
    <w:rsid w:val="00E822E8"/>
    <w:rsid w:val="00E82554"/>
    <w:rsid w:val="00E82606"/>
    <w:rsid w:val="00E831C1"/>
    <w:rsid w:val="00E846C8"/>
    <w:rsid w:val="00E84957"/>
    <w:rsid w:val="00E84A55"/>
    <w:rsid w:val="00E85BFF"/>
    <w:rsid w:val="00E90391"/>
    <w:rsid w:val="00E906C2"/>
    <w:rsid w:val="00E9311F"/>
    <w:rsid w:val="00E934D1"/>
    <w:rsid w:val="00E946F6"/>
    <w:rsid w:val="00E94AF0"/>
    <w:rsid w:val="00E95D13"/>
    <w:rsid w:val="00E95DD3"/>
    <w:rsid w:val="00E969D5"/>
    <w:rsid w:val="00EA0C78"/>
    <w:rsid w:val="00EA4101"/>
    <w:rsid w:val="00EA58D1"/>
    <w:rsid w:val="00EA61BC"/>
    <w:rsid w:val="00EA681A"/>
    <w:rsid w:val="00EA735B"/>
    <w:rsid w:val="00EB1E69"/>
    <w:rsid w:val="00EB2086"/>
    <w:rsid w:val="00EB31ED"/>
    <w:rsid w:val="00EB4B6E"/>
    <w:rsid w:val="00EB5A1B"/>
    <w:rsid w:val="00EB5EDF"/>
    <w:rsid w:val="00EB60FE"/>
    <w:rsid w:val="00EB74DB"/>
    <w:rsid w:val="00EB786D"/>
    <w:rsid w:val="00EC3033"/>
    <w:rsid w:val="00EC489B"/>
    <w:rsid w:val="00EC5359"/>
    <w:rsid w:val="00EC562A"/>
    <w:rsid w:val="00ED067A"/>
    <w:rsid w:val="00ED2B50"/>
    <w:rsid w:val="00ED6E5D"/>
    <w:rsid w:val="00EE0350"/>
    <w:rsid w:val="00EE0719"/>
    <w:rsid w:val="00EE0DB8"/>
    <w:rsid w:val="00EE0E80"/>
    <w:rsid w:val="00EE613F"/>
    <w:rsid w:val="00EE7295"/>
    <w:rsid w:val="00EE7869"/>
    <w:rsid w:val="00EF054A"/>
    <w:rsid w:val="00EF1EC0"/>
    <w:rsid w:val="00EF3235"/>
    <w:rsid w:val="00EF3F0C"/>
    <w:rsid w:val="00EF62DC"/>
    <w:rsid w:val="00EF7E72"/>
    <w:rsid w:val="00F06376"/>
    <w:rsid w:val="00F06D37"/>
    <w:rsid w:val="00F07B9D"/>
    <w:rsid w:val="00F07E6B"/>
    <w:rsid w:val="00F11586"/>
    <w:rsid w:val="00F1183B"/>
    <w:rsid w:val="00F11C9F"/>
    <w:rsid w:val="00F12263"/>
    <w:rsid w:val="00F1409D"/>
    <w:rsid w:val="00F14214"/>
    <w:rsid w:val="00F14F16"/>
    <w:rsid w:val="00F157A9"/>
    <w:rsid w:val="00F16F00"/>
    <w:rsid w:val="00F24563"/>
    <w:rsid w:val="00F25BB6"/>
    <w:rsid w:val="00F26B7E"/>
    <w:rsid w:val="00F27A3B"/>
    <w:rsid w:val="00F32780"/>
    <w:rsid w:val="00F33817"/>
    <w:rsid w:val="00F355C2"/>
    <w:rsid w:val="00F41C4B"/>
    <w:rsid w:val="00F420D5"/>
    <w:rsid w:val="00F451EA"/>
    <w:rsid w:val="00F45447"/>
    <w:rsid w:val="00F456C6"/>
    <w:rsid w:val="00F4577B"/>
    <w:rsid w:val="00F46496"/>
    <w:rsid w:val="00F474D0"/>
    <w:rsid w:val="00F47A99"/>
    <w:rsid w:val="00F50179"/>
    <w:rsid w:val="00F503D9"/>
    <w:rsid w:val="00F515EE"/>
    <w:rsid w:val="00F56511"/>
    <w:rsid w:val="00F6194E"/>
    <w:rsid w:val="00F623AC"/>
    <w:rsid w:val="00F6412A"/>
    <w:rsid w:val="00F64898"/>
    <w:rsid w:val="00F65893"/>
    <w:rsid w:val="00F66A4A"/>
    <w:rsid w:val="00F70822"/>
    <w:rsid w:val="00F71E22"/>
    <w:rsid w:val="00F72142"/>
    <w:rsid w:val="00F72AE7"/>
    <w:rsid w:val="00F72BDB"/>
    <w:rsid w:val="00F80321"/>
    <w:rsid w:val="00F833BA"/>
    <w:rsid w:val="00F84FD0"/>
    <w:rsid w:val="00F859A8"/>
    <w:rsid w:val="00F86D87"/>
    <w:rsid w:val="00F9108B"/>
    <w:rsid w:val="00F91349"/>
    <w:rsid w:val="00F93A8A"/>
    <w:rsid w:val="00F949A6"/>
    <w:rsid w:val="00F95248"/>
    <w:rsid w:val="00F956A9"/>
    <w:rsid w:val="00F963ED"/>
    <w:rsid w:val="00F966CF"/>
    <w:rsid w:val="00F96CAE"/>
    <w:rsid w:val="00F97C99"/>
    <w:rsid w:val="00FA2AA7"/>
    <w:rsid w:val="00FA662D"/>
    <w:rsid w:val="00FA73B1"/>
    <w:rsid w:val="00FB0CB9"/>
    <w:rsid w:val="00FB169E"/>
    <w:rsid w:val="00FB231D"/>
    <w:rsid w:val="00FB45F1"/>
    <w:rsid w:val="00FB471F"/>
    <w:rsid w:val="00FB4A72"/>
    <w:rsid w:val="00FB54E8"/>
    <w:rsid w:val="00FB7054"/>
    <w:rsid w:val="00FC17B7"/>
    <w:rsid w:val="00FC1DE6"/>
    <w:rsid w:val="00FC2CB7"/>
    <w:rsid w:val="00FC4090"/>
    <w:rsid w:val="00FC55B4"/>
    <w:rsid w:val="00FD00E6"/>
    <w:rsid w:val="00FD09A1"/>
    <w:rsid w:val="00FD2A7C"/>
    <w:rsid w:val="00FD59EB"/>
    <w:rsid w:val="00FD7299"/>
    <w:rsid w:val="00FE09D9"/>
    <w:rsid w:val="00FE0E65"/>
    <w:rsid w:val="00FE1FBE"/>
    <w:rsid w:val="00FE3901"/>
    <w:rsid w:val="00FE39D3"/>
    <w:rsid w:val="00FE4BCE"/>
    <w:rsid w:val="00FE54AE"/>
    <w:rsid w:val="00FE576A"/>
    <w:rsid w:val="00FE7E79"/>
    <w:rsid w:val="00FF174A"/>
    <w:rsid w:val="00FF29F4"/>
    <w:rsid w:val="00FF3E7D"/>
    <w:rsid w:val="00FF5B99"/>
    <w:rsid w:val="00FF668E"/>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DD08BC"/>
  <w15:docId w15:val="{87C8914B-CC32-464D-AE96-C86D5B32B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ind w:left="993"/>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ind w:left="1277"/>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afffffffffffb">
    <w:name w:val="Revision"/>
    <w:hidden/>
    <w:uiPriority w:val="99"/>
    <w:semiHidden/>
    <w:rsid w:val="00DD11CA"/>
    <w:rPr>
      <w:kern w:val="2"/>
      <w:sz w:val="21"/>
      <w:szCs w:val="21"/>
    </w:rPr>
  </w:style>
  <w:style w:type="character" w:styleId="afffffffffffc">
    <w:name w:val="annotation reference"/>
    <w:basedOn w:val="afff6"/>
    <w:uiPriority w:val="99"/>
    <w:semiHidden/>
    <w:unhideWhenUsed/>
    <w:rsid w:val="00FE0E65"/>
    <w:rPr>
      <w:sz w:val="21"/>
      <w:szCs w:val="21"/>
    </w:rPr>
  </w:style>
  <w:style w:type="paragraph" w:styleId="afffffffffffd">
    <w:name w:val="annotation text"/>
    <w:basedOn w:val="afff5"/>
    <w:link w:val="afffffffffffe"/>
    <w:uiPriority w:val="99"/>
    <w:unhideWhenUsed/>
    <w:rsid w:val="00FE0E65"/>
    <w:pPr>
      <w:jc w:val="left"/>
    </w:pPr>
  </w:style>
  <w:style w:type="character" w:customStyle="1" w:styleId="afffffffffffe">
    <w:name w:val="批注文字 字符"/>
    <w:basedOn w:val="afff6"/>
    <w:link w:val="afffffffffffd"/>
    <w:uiPriority w:val="99"/>
    <w:rsid w:val="00FE0E65"/>
    <w:rPr>
      <w:kern w:val="2"/>
      <w:sz w:val="21"/>
      <w:szCs w:val="21"/>
    </w:rPr>
  </w:style>
  <w:style w:type="paragraph" w:styleId="affffffffffff">
    <w:name w:val="annotation subject"/>
    <w:basedOn w:val="afffffffffffd"/>
    <w:next w:val="afffffffffffd"/>
    <w:link w:val="affffffffffff0"/>
    <w:uiPriority w:val="99"/>
    <w:semiHidden/>
    <w:unhideWhenUsed/>
    <w:rsid w:val="00FE0E65"/>
    <w:rPr>
      <w:b/>
      <w:bCs/>
    </w:rPr>
  </w:style>
  <w:style w:type="character" w:customStyle="1" w:styleId="affffffffffff0">
    <w:name w:val="批注主题 字符"/>
    <w:basedOn w:val="afffffffffffe"/>
    <w:link w:val="affffffffffff"/>
    <w:uiPriority w:val="99"/>
    <w:semiHidden/>
    <w:rsid w:val="00FE0E65"/>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31016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jp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AD19A2AA4154868B607E1386E870CDA"/>
        <w:category>
          <w:name w:val="常规"/>
          <w:gallery w:val="placeholder"/>
        </w:category>
        <w:types>
          <w:type w:val="bbPlcHdr"/>
        </w:types>
        <w:behaviors>
          <w:behavior w:val="content"/>
        </w:behaviors>
        <w:guid w:val="{39CBCA94-E4F4-4037-92A2-6276F1541B08}"/>
      </w:docPartPr>
      <w:docPartBody>
        <w:p w:rsidR="00803DCA" w:rsidRDefault="00624F81">
          <w:pPr>
            <w:pStyle w:val="1AD19A2AA4154868B607E1386E870CDA"/>
            <w:rPr>
              <w:rFonts w:hint="eastAsia"/>
            </w:rPr>
          </w:pPr>
          <w:r w:rsidRPr="00751A05">
            <w:rPr>
              <w:rStyle w:val="a3"/>
              <w:rFonts w:hint="eastAsia"/>
            </w:rPr>
            <w:t>单击或点击此处输入文字。</w:t>
          </w:r>
        </w:p>
      </w:docPartBody>
    </w:docPart>
    <w:docPart>
      <w:docPartPr>
        <w:name w:val="D42CBD974AF347F9AF344B207F1B3E54"/>
        <w:category>
          <w:name w:val="常规"/>
          <w:gallery w:val="placeholder"/>
        </w:category>
        <w:types>
          <w:type w:val="bbPlcHdr"/>
        </w:types>
        <w:behaviors>
          <w:behavior w:val="content"/>
        </w:behaviors>
        <w:guid w:val="{04190887-E415-4601-A75E-8E091B1A99AA}"/>
      </w:docPartPr>
      <w:docPartBody>
        <w:p w:rsidR="00803DCA" w:rsidRDefault="00624F81">
          <w:pPr>
            <w:pStyle w:val="D42CBD974AF347F9AF344B207F1B3E54"/>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B1E"/>
    <w:rsid w:val="00027EDE"/>
    <w:rsid w:val="000915A4"/>
    <w:rsid w:val="00131B1E"/>
    <w:rsid w:val="00194EC7"/>
    <w:rsid w:val="001C7972"/>
    <w:rsid w:val="001D1118"/>
    <w:rsid w:val="001E53D1"/>
    <w:rsid w:val="00203663"/>
    <w:rsid w:val="003044C5"/>
    <w:rsid w:val="00316E5F"/>
    <w:rsid w:val="00392F60"/>
    <w:rsid w:val="003B4ED2"/>
    <w:rsid w:val="00403B6E"/>
    <w:rsid w:val="004D24C1"/>
    <w:rsid w:val="0059680F"/>
    <w:rsid w:val="005A286D"/>
    <w:rsid w:val="00624F81"/>
    <w:rsid w:val="0064484F"/>
    <w:rsid w:val="00666394"/>
    <w:rsid w:val="006939B8"/>
    <w:rsid w:val="00713DE3"/>
    <w:rsid w:val="00791D81"/>
    <w:rsid w:val="007D0B36"/>
    <w:rsid w:val="00803DCA"/>
    <w:rsid w:val="00810D6D"/>
    <w:rsid w:val="008467D5"/>
    <w:rsid w:val="0086494B"/>
    <w:rsid w:val="00890536"/>
    <w:rsid w:val="008A028E"/>
    <w:rsid w:val="008C1BF3"/>
    <w:rsid w:val="00945570"/>
    <w:rsid w:val="00AD5CAE"/>
    <w:rsid w:val="00AE4398"/>
    <w:rsid w:val="00B31DFA"/>
    <w:rsid w:val="00C07E3A"/>
    <w:rsid w:val="00C60B83"/>
    <w:rsid w:val="00CD5275"/>
    <w:rsid w:val="00CF1A24"/>
    <w:rsid w:val="00D436D3"/>
    <w:rsid w:val="00D5620E"/>
    <w:rsid w:val="00E10C75"/>
    <w:rsid w:val="00E558D2"/>
    <w:rsid w:val="00E5597A"/>
    <w:rsid w:val="00EA60D1"/>
    <w:rsid w:val="00EB786D"/>
    <w:rsid w:val="00FD0A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03DCA"/>
    <w:rPr>
      <w:color w:val="808080"/>
    </w:rPr>
  </w:style>
  <w:style w:type="paragraph" w:customStyle="1" w:styleId="1AD19A2AA4154868B607E1386E870CDA">
    <w:name w:val="1AD19A2AA4154868B607E1386E870CDA"/>
    <w:pPr>
      <w:widowControl w:val="0"/>
    </w:pPr>
  </w:style>
  <w:style w:type="paragraph" w:customStyle="1" w:styleId="D42CBD974AF347F9AF344B207F1B3E54">
    <w:name w:val="D42CBD974AF347F9AF344B207F1B3E54"/>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TotalTime>
  <Pages>11</Pages>
  <Words>1623</Words>
  <Characters>9256</Characters>
  <Application>Microsoft Office Word</Application>
  <DocSecurity>0</DocSecurity>
  <Lines>77</Lines>
  <Paragraphs>21</Paragraphs>
  <ScaleCrop>false</ScaleCrop>
  <Company>PCMI</Company>
  <LinksUpToDate>false</LinksUpToDate>
  <CharactersWithSpaces>10858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闻君</dc:creator>
  <cp:keywords/>
  <dc:description/>
  <cp:lastModifiedBy>123</cp:lastModifiedBy>
  <cp:revision>3</cp:revision>
  <cp:lastPrinted>2021-02-02T08:22:00Z</cp:lastPrinted>
  <dcterms:created xsi:type="dcterms:W3CDTF">2025-10-31T01:43:00Z</dcterms:created>
  <dcterms:modified xsi:type="dcterms:W3CDTF">2025-10-31T01:43:00Z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