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763" w:rsidRDefault="007D0763" w:rsidP="009A25E1">
      <w:pPr>
        <w:adjustRightInd w:val="0"/>
        <w:snapToGrid w:val="0"/>
        <w:spacing w:afterLines="50" w:after="156" w:line="240" w:lineRule="atLeast"/>
        <w:jc w:val="center"/>
        <w:rPr>
          <w:rFonts w:eastAsia="黑体"/>
          <w:bCs/>
          <w:sz w:val="48"/>
          <w:szCs w:val="48"/>
        </w:rPr>
      </w:pPr>
    </w:p>
    <w:p w:rsidR="007D0763" w:rsidRDefault="007D0763" w:rsidP="009A25E1">
      <w:pPr>
        <w:adjustRightInd w:val="0"/>
        <w:snapToGrid w:val="0"/>
        <w:spacing w:afterLines="50" w:after="156" w:line="240" w:lineRule="atLeast"/>
        <w:jc w:val="center"/>
        <w:rPr>
          <w:rFonts w:eastAsia="黑体"/>
          <w:bCs/>
          <w:sz w:val="48"/>
          <w:szCs w:val="48"/>
        </w:rPr>
      </w:pPr>
    </w:p>
    <w:p w:rsidR="007D0763" w:rsidRDefault="007D0763" w:rsidP="009A25E1">
      <w:pPr>
        <w:adjustRightInd w:val="0"/>
        <w:snapToGrid w:val="0"/>
        <w:spacing w:afterLines="50" w:after="156" w:line="240" w:lineRule="atLeast"/>
        <w:jc w:val="center"/>
        <w:rPr>
          <w:rFonts w:eastAsia="黑体"/>
          <w:bCs/>
          <w:sz w:val="48"/>
          <w:szCs w:val="48"/>
        </w:rPr>
      </w:pPr>
    </w:p>
    <w:p w:rsidR="007D0763" w:rsidRDefault="00F9716D">
      <w:pPr>
        <w:adjustRightInd w:val="0"/>
        <w:snapToGrid w:val="0"/>
        <w:spacing w:line="360" w:lineRule="auto"/>
        <w:jc w:val="center"/>
        <w:rPr>
          <w:rFonts w:eastAsia="黑体"/>
          <w:bCs/>
          <w:sz w:val="30"/>
          <w:szCs w:val="30"/>
        </w:rPr>
      </w:pPr>
      <w:r>
        <w:rPr>
          <w:rFonts w:eastAsia="黑体" w:hint="eastAsia"/>
          <w:bCs/>
          <w:sz w:val="30"/>
          <w:szCs w:val="30"/>
        </w:rPr>
        <w:t>中国港口协会团体</w:t>
      </w:r>
      <w:r>
        <w:rPr>
          <w:rFonts w:eastAsia="黑体"/>
          <w:bCs/>
          <w:sz w:val="30"/>
          <w:szCs w:val="30"/>
        </w:rPr>
        <w:t>标准</w:t>
      </w:r>
    </w:p>
    <w:p w:rsidR="007D0763" w:rsidRDefault="001031EE">
      <w:pPr>
        <w:adjustRightInd w:val="0"/>
        <w:snapToGrid w:val="0"/>
        <w:spacing w:line="360" w:lineRule="auto"/>
        <w:jc w:val="center"/>
        <w:rPr>
          <w:rFonts w:eastAsia="黑体"/>
          <w:b/>
          <w:bCs/>
          <w:sz w:val="44"/>
          <w:szCs w:val="44"/>
        </w:rPr>
      </w:pPr>
      <w:r w:rsidRPr="001031EE">
        <w:rPr>
          <w:rFonts w:eastAsia="黑体" w:hint="eastAsia"/>
          <w:b/>
          <w:bCs/>
          <w:sz w:val="44"/>
          <w:szCs w:val="44"/>
        </w:rPr>
        <w:t>专业干散货码头铁路装车楼火车装车系统检查要求</w:t>
      </w:r>
    </w:p>
    <w:p w:rsidR="007D0763" w:rsidRDefault="00F9716D">
      <w:pPr>
        <w:adjustRightInd w:val="0"/>
        <w:snapToGrid w:val="0"/>
        <w:spacing w:line="360" w:lineRule="auto"/>
        <w:jc w:val="center"/>
        <w:rPr>
          <w:rFonts w:eastAsia="黑体"/>
          <w:bCs/>
          <w:sz w:val="30"/>
          <w:szCs w:val="30"/>
        </w:rPr>
      </w:pPr>
      <w:r>
        <w:rPr>
          <w:rFonts w:eastAsia="黑体"/>
          <w:bCs/>
          <w:sz w:val="30"/>
          <w:szCs w:val="30"/>
        </w:rPr>
        <w:t>（</w:t>
      </w:r>
      <w:r w:rsidR="001031EE">
        <w:rPr>
          <w:rFonts w:eastAsia="黑体" w:hint="eastAsia"/>
          <w:bCs/>
          <w:sz w:val="30"/>
          <w:szCs w:val="30"/>
        </w:rPr>
        <w:t>征求意见</w:t>
      </w:r>
      <w:r>
        <w:rPr>
          <w:rFonts w:eastAsia="黑体" w:hint="eastAsia"/>
          <w:bCs/>
          <w:sz w:val="30"/>
          <w:szCs w:val="30"/>
        </w:rPr>
        <w:t>稿</w:t>
      </w:r>
      <w:r>
        <w:rPr>
          <w:rFonts w:eastAsia="黑体"/>
          <w:bCs/>
          <w:sz w:val="30"/>
          <w:szCs w:val="30"/>
        </w:rPr>
        <w:t>）</w:t>
      </w:r>
    </w:p>
    <w:p w:rsidR="007D0763" w:rsidRDefault="00F9716D">
      <w:pPr>
        <w:adjustRightInd w:val="0"/>
        <w:snapToGrid w:val="0"/>
        <w:spacing w:line="360" w:lineRule="auto"/>
        <w:jc w:val="center"/>
        <w:rPr>
          <w:rFonts w:eastAsia="黑体"/>
          <w:b/>
          <w:bCs/>
          <w:sz w:val="44"/>
          <w:szCs w:val="44"/>
        </w:rPr>
      </w:pPr>
      <w:r>
        <w:rPr>
          <w:rFonts w:eastAsia="黑体"/>
          <w:b/>
          <w:bCs/>
          <w:sz w:val="44"/>
          <w:szCs w:val="44"/>
        </w:rPr>
        <w:t>编制说明</w:t>
      </w: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7D0763" w:rsidP="009A25E1">
      <w:pPr>
        <w:adjustRightInd w:val="0"/>
        <w:snapToGrid w:val="0"/>
        <w:spacing w:afterLines="50" w:after="156" w:line="240" w:lineRule="atLeast"/>
        <w:ind w:firstLineChars="574" w:firstLine="1729"/>
        <w:rPr>
          <w:b/>
          <w:bCs/>
          <w:sz w:val="30"/>
        </w:rPr>
      </w:pPr>
    </w:p>
    <w:p w:rsidR="007D0763" w:rsidRDefault="00F9716D" w:rsidP="009A25E1">
      <w:pPr>
        <w:adjustRightInd w:val="0"/>
        <w:snapToGrid w:val="0"/>
        <w:spacing w:afterLines="50" w:after="156" w:line="240" w:lineRule="atLeast"/>
        <w:jc w:val="center"/>
        <w:rPr>
          <w:rFonts w:ascii="黑体" w:eastAsia="黑体" w:hAnsi="黑体"/>
          <w:b/>
          <w:bCs/>
          <w:sz w:val="32"/>
          <w:szCs w:val="32"/>
        </w:rPr>
      </w:pPr>
      <w:r>
        <w:rPr>
          <w:rFonts w:ascii="黑体" w:eastAsia="黑体" w:hAnsi="黑体"/>
          <w:b/>
          <w:bCs/>
          <w:sz w:val="32"/>
          <w:szCs w:val="32"/>
        </w:rPr>
        <w:t>标准</w:t>
      </w:r>
      <w:r>
        <w:rPr>
          <w:rFonts w:ascii="黑体" w:eastAsia="黑体" w:hAnsi="黑体" w:hint="eastAsia"/>
          <w:b/>
          <w:bCs/>
          <w:sz w:val="32"/>
          <w:szCs w:val="32"/>
        </w:rPr>
        <w:t>起草组</w:t>
      </w:r>
    </w:p>
    <w:p w:rsidR="007D0763" w:rsidRDefault="00F9716D" w:rsidP="009A25E1">
      <w:pPr>
        <w:adjustRightInd w:val="0"/>
        <w:snapToGrid w:val="0"/>
        <w:spacing w:afterLines="50" w:after="156" w:line="240" w:lineRule="atLeast"/>
        <w:jc w:val="center"/>
        <w:rPr>
          <w:rFonts w:ascii="黑体" w:eastAsia="黑体" w:hAnsi="黑体"/>
          <w:b/>
          <w:bCs/>
          <w:sz w:val="32"/>
          <w:szCs w:val="32"/>
        </w:rPr>
        <w:sectPr w:rsidR="007D0763">
          <w:headerReference w:type="even" r:id="rId9"/>
          <w:headerReference w:type="default" r:id="rId10"/>
          <w:footerReference w:type="even" r:id="rId11"/>
          <w:footerReference w:type="default" r:id="rId12"/>
          <w:headerReference w:type="first" r:id="rId13"/>
          <w:footerReference w:type="first" r:id="rId14"/>
          <w:pgSz w:w="11906" w:h="16838"/>
          <w:pgMar w:top="1361" w:right="1134" w:bottom="1361" w:left="1418" w:header="851" w:footer="992" w:gutter="284"/>
          <w:pgNumType w:fmt="upperRoman" w:start="1"/>
          <w:cols w:space="425"/>
          <w:titlePg/>
          <w:docGrid w:type="lines" w:linePitch="312"/>
        </w:sectPr>
      </w:pPr>
      <w:r>
        <w:rPr>
          <w:rFonts w:ascii="黑体" w:eastAsia="黑体" w:hAnsi="黑体"/>
          <w:b/>
          <w:bCs/>
          <w:sz w:val="32"/>
          <w:szCs w:val="32"/>
        </w:rPr>
        <w:t>20</w:t>
      </w:r>
      <w:r>
        <w:rPr>
          <w:rFonts w:ascii="黑体" w:eastAsia="黑体" w:hAnsi="黑体" w:hint="eastAsia"/>
          <w:b/>
          <w:bCs/>
          <w:sz w:val="32"/>
          <w:szCs w:val="32"/>
        </w:rPr>
        <w:t>2</w:t>
      </w:r>
      <w:r w:rsidR="001031EE">
        <w:rPr>
          <w:rFonts w:ascii="黑体" w:eastAsia="黑体" w:hAnsi="黑体" w:hint="eastAsia"/>
          <w:b/>
          <w:bCs/>
          <w:sz w:val="32"/>
          <w:szCs w:val="32"/>
        </w:rPr>
        <w:t>5</w:t>
      </w:r>
      <w:r>
        <w:rPr>
          <w:rFonts w:ascii="黑体" w:eastAsia="黑体" w:hAnsi="黑体" w:hint="eastAsia"/>
          <w:b/>
          <w:bCs/>
          <w:sz w:val="32"/>
          <w:szCs w:val="32"/>
        </w:rPr>
        <w:t>．</w:t>
      </w:r>
      <w:r w:rsidR="001031EE">
        <w:rPr>
          <w:rFonts w:ascii="黑体" w:eastAsia="黑体" w:hAnsi="黑体" w:hint="eastAsia"/>
          <w:b/>
          <w:bCs/>
          <w:sz w:val="32"/>
          <w:szCs w:val="32"/>
        </w:rPr>
        <w:t>1</w:t>
      </w:r>
      <w:r>
        <w:rPr>
          <w:rFonts w:ascii="黑体" w:eastAsia="黑体" w:hAnsi="黑体" w:hint="eastAsia"/>
          <w:b/>
          <w:bCs/>
          <w:sz w:val="32"/>
          <w:szCs w:val="32"/>
        </w:rPr>
        <w:t>1</w:t>
      </w:r>
    </w:p>
    <w:p w:rsidR="007D0763" w:rsidRDefault="00F9716D" w:rsidP="009A25E1">
      <w:pPr>
        <w:adjustRightInd w:val="0"/>
        <w:snapToGrid w:val="0"/>
        <w:spacing w:afterLines="50" w:after="156" w:line="360" w:lineRule="auto"/>
        <w:jc w:val="center"/>
        <w:rPr>
          <w:rFonts w:eastAsia="黑体"/>
          <w:b/>
          <w:bCs/>
          <w:sz w:val="32"/>
          <w:szCs w:val="32"/>
        </w:rPr>
      </w:pPr>
      <w:r>
        <w:rPr>
          <w:rFonts w:eastAsia="黑体"/>
          <w:b/>
          <w:bCs/>
          <w:sz w:val="32"/>
          <w:szCs w:val="32"/>
        </w:rPr>
        <w:lastRenderedPageBreak/>
        <w:t>目录</w:t>
      </w:r>
    </w:p>
    <w:p w:rsidR="007D0763" w:rsidRDefault="009A25E1">
      <w:pPr>
        <w:pStyle w:val="10"/>
        <w:tabs>
          <w:tab w:val="right" w:leader="dot" w:pos="9344"/>
        </w:tabs>
        <w:spacing w:line="360" w:lineRule="auto"/>
        <w:rPr>
          <w:rFonts w:asciiTheme="minorEastAsia" w:eastAsiaTheme="minorEastAsia" w:hAnsiTheme="minorEastAsia"/>
          <w:noProof/>
          <w:kern w:val="2"/>
          <w:sz w:val="24"/>
          <w:szCs w:val="24"/>
        </w:rPr>
      </w:pPr>
      <w:r>
        <w:rPr>
          <w:rFonts w:ascii="宋体" w:hAnsi="宋体"/>
          <w:sz w:val="24"/>
          <w:szCs w:val="24"/>
        </w:rPr>
        <w:fldChar w:fldCharType="begin"/>
      </w:r>
      <w:r w:rsidR="00F9716D">
        <w:rPr>
          <w:rFonts w:ascii="宋体" w:hAnsi="宋体"/>
          <w:sz w:val="24"/>
          <w:szCs w:val="24"/>
        </w:rPr>
        <w:instrText xml:space="preserve"> TOC \o "1-1" \h \z \u </w:instrText>
      </w:r>
      <w:r>
        <w:rPr>
          <w:rFonts w:ascii="宋体" w:hAnsi="宋体"/>
          <w:sz w:val="24"/>
          <w:szCs w:val="24"/>
        </w:rPr>
        <w:fldChar w:fldCharType="separate"/>
      </w:r>
      <w:hyperlink w:anchor="_Toc86998400" w:history="1">
        <w:r w:rsidR="00F9716D">
          <w:rPr>
            <w:rStyle w:val="af3"/>
            <w:rFonts w:asciiTheme="minorEastAsia" w:eastAsiaTheme="minorEastAsia" w:hAnsiTheme="minorEastAsia" w:hint="eastAsia"/>
            <w:bCs/>
            <w:noProof/>
            <w:color w:val="auto"/>
            <w:sz w:val="24"/>
            <w:szCs w:val="24"/>
          </w:rPr>
          <w:t>一、工作简况</w:t>
        </w:r>
        <w:r w:rsidR="00F9716D">
          <w:rPr>
            <w:rFonts w:asciiTheme="minorEastAsia" w:eastAsiaTheme="minorEastAsia" w:hAnsiTheme="minorEastAsia"/>
            <w:noProof/>
            <w:sz w:val="24"/>
            <w:szCs w:val="24"/>
          </w:rPr>
          <w:tab/>
        </w:r>
        <w:r>
          <w:rPr>
            <w:rFonts w:asciiTheme="minorEastAsia" w:eastAsiaTheme="minorEastAsia" w:hAnsiTheme="minorEastAsia"/>
            <w:noProof/>
            <w:sz w:val="24"/>
            <w:szCs w:val="24"/>
          </w:rPr>
          <w:fldChar w:fldCharType="begin"/>
        </w:r>
        <w:r w:rsidR="00F9716D">
          <w:rPr>
            <w:rFonts w:asciiTheme="minorEastAsia" w:eastAsiaTheme="minorEastAsia" w:hAnsiTheme="minorEastAsia"/>
            <w:noProof/>
            <w:sz w:val="24"/>
            <w:szCs w:val="24"/>
          </w:rPr>
          <w:instrText xml:space="preserve"> PAGEREF _Toc86998400 \h </w:instrText>
        </w:r>
        <w:r>
          <w:rPr>
            <w:rFonts w:asciiTheme="minorEastAsia" w:eastAsiaTheme="minorEastAsia" w:hAnsiTheme="minorEastAsia"/>
            <w:noProof/>
            <w:sz w:val="24"/>
            <w:szCs w:val="24"/>
          </w:rPr>
        </w:r>
        <w:r>
          <w:rPr>
            <w:rFonts w:asciiTheme="minorEastAsia" w:eastAsiaTheme="minorEastAsia" w:hAnsiTheme="minorEastAsia"/>
            <w:noProof/>
            <w:sz w:val="24"/>
            <w:szCs w:val="24"/>
          </w:rPr>
          <w:fldChar w:fldCharType="separate"/>
        </w:r>
        <w:r w:rsidR="00874473">
          <w:rPr>
            <w:rFonts w:asciiTheme="minorEastAsia" w:eastAsiaTheme="minorEastAsia" w:hAnsiTheme="minorEastAsia"/>
            <w:noProof/>
            <w:sz w:val="24"/>
            <w:szCs w:val="24"/>
          </w:rPr>
          <w:t>1</w:t>
        </w:r>
        <w:r>
          <w:rPr>
            <w:rFonts w:asciiTheme="minorEastAsia" w:eastAsiaTheme="minorEastAsia" w:hAnsiTheme="minorEastAsia"/>
            <w:noProof/>
            <w:sz w:val="24"/>
            <w:szCs w:val="24"/>
          </w:rPr>
          <w:fldChar w:fldCharType="end"/>
        </w:r>
      </w:hyperlink>
    </w:p>
    <w:p w:rsidR="007D0763" w:rsidRDefault="00AE0AB7">
      <w:pPr>
        <w:pStyle w:val="10"/>
        <w:tabs>
          <w:tab w:val="right" w:leader="dot" w:pos="9344"/>
        </w:tabs>
        <w:spacing w:line="360" w:lineRule="auto"/>
        <w:rPr>
          <w:rFonts w:asciiTheme="minorEastAsia" w:eastAsiaTheme="minorEastAsia" w:hAnsiTheme="minorEastAsia"/>
          <w:noProof/>
          <w:kern w:val="2"/>
          <w:sz w:val="24"/>
          <w:szCs w:val="24"/>
        </w:rPr>
      </w:pPr>
      <w:hyperlink w:anchor="_Toc86998401" w:history="1">
        <w:r w:rsidR="00F9716D">
          <w:rPr>
            <w:rStyle w:val="af3"/>
            <w:rFonts w:asciiTheme="minorEastAsia" w:eastAsiaTheme="minorEastAsia" w:hAnsiTheme="minorEastAsia" w:hint="eastAsia"/>
            <w:bCs/>
            <w:noProof/>
            <w:color w:val="auto"/>
            <w:sz w:val="24"/>
            <w:szCs w:val="24"/>
          </w:rPr>
          <w:t>二、标准编制原则和确定标准主要内容的论据</w:t>
        </w:r>
        <w:r w:rsidR="00F9716D">
          <w:rPr>
            <w:rFonts w:asciiTheme="minorEastAsia" w:eastAsiaTheme="minorEastAsia" w:hAnsiTheme="minorEastAsia"/>
            <w:noProof/>
            <w:sz w:val="24"/>
            <w:szCs w:val="24"/>
          </w:rPr>
          <w:tab/>
        </w:r>
        <w:r w:rsidR="009A25E1">
          <w:rPr>
            <w:rFonts w:asciiTheme="minorEastAsia" w:eastAsiaTheme="minorEastAsia" w:hAnsiTheme="minorEastAsia"/>
            <w:noProof/>
            <w:sz w:val="24"/>
            <w:szCs w:val="24"/>
          </w:rPr>
          <w:fldChar w:fldCharType="begin"/>
        </w:r>
        <w:r w:rsidR="00F9716D">
          <w:rPr>
            <w:rFonts w:asciiTheme="minorEastAsia" w:eastAsiaTheme="minorEastAsia" w:hAnsiTheme="minorEastAsia"/>
            <w:noProof/>
            <w:sz w:val="24"/>
            <w:szCs w:val="24"/>
          </w:rPr>
          <w:instrText xml:space="preserve"> PAGEREF _Toc86998401 \h </w:instrText>
        </w:r>
        <w:r w:rsidR="009A25E1">
          <w:rPr>
            <w:rFonts w:asciiTheme="minorEastAsia" w:eastAsiaTheme="minorEastAsia" w:hAnsiTheme="minorEastAsia"/>
            <w:noProof/>
            <w:sz w:val="24"/>
            <w:szCs w:val="24"/>
          </w:rPr>
        </w:r>
        <w:r w:rsidR="009A25E1">
          <w:rPr>
            <w:rFonts w:asciiTheme="minorEastAsia" w:eastAsiaTheme="minorEastAsia" w:hAnsiTheme="minorEastAsia"/>
            <w:noProof/>
            <w:sz w:val="24"/>
            <w:szCs w:val="24"/>
          </w:rPr>
          <w:fldChar w:fldCharType="separate"/>
        </w:r>
        <w:r w:rsidR="00874473">
          <w:rPr>
            <w:rFonts w:asciiTheme="minorEastAsia" w:eastAsiaTheme="minorEastAsia" w:hAnsiTheme="minorEastAsia"/>
            <w:noProof/>
            <w:sz w:val="24"/>
            <w:szCs w:val="24"/>
          </w:rPr>
          <w:t>6</w:t>
        </w:r>
        <w:r w:rsidR="009A25E1">
          <w:rPr>
            <w:rFonts w:asciiTheme="minorEastAsia" w:eastAsiaTheme="minorEastAsia" w:hAnsiTheme="minorEastAsia"/>
            <w:noProof/>
            <w:sz w:val="24"/>
            <w:szCs w:val="24"/>
          </w:rPr>
          <w:fldChar w:fldCharType="end"/>
        </w:r>
      </w:hyperlink>
    </w:p>
    <w:p w:rsidR="007D0763" w:rsidRDefault="00AE0AB7">
      <w:pPr>
        <w:pStyle w:val="10"/>
        <w:tabs>
          <w:tab w:val="right" w:leader="dot" w:pos="9344"/>
        </w:tabs>
        <w:spacing w:line="360" w:lineRule="auto"/>
        <w:rPr>
          <w:rFonts w:asciiTheme="minorEastAsia" w:eastAsiaTheme="minorEastAsia" w:hAnsiTheme="minorEastAsia"/>
          <w:noProof/>
          <w:kern w:val="2"/>
          <w:sz w:val="24"/>
          <w:szCs w:val="24"/>
        </w:rPr>
      </w:pPr>
      <w:hyperlink w:anchor="_Toc86998402" w:history="1">
        <w:r w:rsidR="00F9716D">
          <w:rPr>
            <w:rStyle w:val="af3"/>
            <w:rFonts w:asciiTheme="minorEastAsia" w:eastAsiaTheme="minorEastAsia" w:hAnsiTheme="minorEastAsia" w:hint="eastAsia"/>
            <w:bCs/>
            <w:noProof/>
            <w:color w:val="auto"/>
            <w:sz w:val="24"/>
            <w:szCs w:val="24"/>
          </w:rPr>
          <w:t>三、主要试验（或验证）的分析、技术经济认证或预期的经济效果</w:t>
        </w:r>
        <w:r w:rsidR="00F9716D">
          <w:rPr>
            <w:rFonts w:asciiTheme="minorEastAsia" w:eastAsiaTheme="minorEastAsia" w:hAnsiTheme="minorEastAsia"/>
            <w:noProof/>
            <w:sz w:val="24"/>
            <w:szCs w:val="24"/>
          </w:rPr>
          <w:tab/>
        </w:r>
        <w:r w:rsidR="009A25E1">
          <w:rPr>
            <w:rFonts w:asciiTheme="minorEastAsia" w:eastAsiaTheme="minorEastAsia" w:hAnsiTheme="minorEastAsia"/>
            <w:noProof/>
            <w:sz w:val="24"/>
            <w:szCs w:val="24"/>
          </w:rPr>
          <w:fldChar w:fldCharType="begin"/>
        </w:r>
        <w:r w:rsidR="00F9716D">
          <w:rPr>
            <w:rFonts w:asciiTheme="minorEastAsia" w:eastAsiaTheme="minorEastAsia" w:hAnsiTheme="minorEastAsia"/>
            <w:noProof/>
            <w:sz w:val="24"/>
            <w:szCs w:val="24"/>
          </w:rPr>
          <w:instrText xml:space="preserve"> PAGEREF _Toc86998402 \h </w:instrText>
        </w:r>
        <w:r w:rsidR="009A25E1">
          <w:rPr>
            <w:rFonts w:asciiTheme="minorEastAsia" w:eastAsiaTheme="minorEastAsia" w:hAnsiTheme="minorEastAsia"/>
            <w:noProof/>
            <w:sz w:val="24"/>
            <w:szCs w:val="24"/>
          </w:rPr>
        </w:r>
        <w:r w:rsidR="009A25E1">
          <w:rPr>
            <w:rFonts w:asciiTheme="minorEastAsia" w:eastAsiaTheme="minorEastAsia" w:hAnsiTheme="minorEastAsia"/>
            <w:noProof/>
            <w:sz w:val="24"/>
            <w:szCs w:val="24"/>
          </w:rPr>
          <w:fldChar w:fldCharType="separate"/>
        </w:r>
        <w:r w:rsidR="00874473">
          <w:rPr>
            <w:rFonts w:asciiTheme="minorEastAsia" w:eastAsiaTheme="minorEastAsia" w:hAnsiTheme="minorEastAsia"/>
            <w:noProof/>
            <w:sz w:val="24"/>
            <w:szCs w:val="24"/>
          </w:rPr>
          <w:t>9</w:t>
        </w:r>
        <w:r w:rsidR="009A25E1">
          <w:rPr>
            <w:rFonts w:asciiTheme="minorEastAsia" w:eastAsiaTheme="minorEastAsia" w:hAnsiTheme="minorEastAsia"/>
            <w:noProof/>
            <w:sz w:val="24"/>
            <w:szCs w:val="24"/>
          </w:rPr>
          <w:fldChar w:fldCharType="end"/>
        </w:r>
      </w:hyperlink>
    </w:p>
    <w:p w:rsidR="007D0763" w:rsidRDefault="00AE0AB7">
      <w:pPr>
        <w:pStyle w:val="10"/>
        <w:tabs>
          <w:tab w:val="right" w:leader="dot" w:pos="9344"/>
        </w:tabs>
        <w:spacing w:line="360" w:lineRule="auto"/>
        <w:rPr>
          <w:rFonts w:asciiTheme="minorEastAsia" w:eastAsiaTheme="minorEastAsia" w:hAnsiTheme="minorEastAsia"/>
          <w:noProof/>
          <w:kern w:val="2"/>
          <w:sz w:val="24"/>
          <w:szCs w:val="24"/>
        </w:rPr>
      </w:pPr>
      <w:hyperlink w:anchor="_Toc86998403" w:history="1">
        <w:r w:rsidR="00F9716D">
          <w:rPr>
            <w:rStyle w:val="af3"/>
            <w:rFonts w:asciiTheme="minorEastAsia" w:eastAsiaTheme="minorEastAsia" w:hAnsiTheme="minorEastAsia" w:hint="eastAsia"/>
            <w:bCs/>
            <w:noProof/>
            <w:color w:val="auto"/>
            <w:sz w:val="24"/>
            <w:szCs w:val="24"/>
          </w:rPr>
          <w:t>四、与国际、国外同类标准水平的对比情况</w:t>
        </w:r>
        <w:r w:rsidR="00F9716D">
          <w:rPr>
            <w:rFonts w:asciiTheme="minorEastAsia" w:eastAsiaTheme="minorEastAsia" w:hAnsiTheme="minorEastAsia"/>
            <w:noProof/>
            <w:sz w:val="24"/>
            <w:szCs w:val="24"/>
          </w:rPr>
          <w:tab/>
        </w:r>
        <w:r w:rsidR="009A25E1">
          <w:rPr>
            <w:rFonts w:asciiTheme="minorEastAsia" w:eastAsiaTheme="minorEastAsia" w:hAnsiTheme="minorEastAsia"/>
            <w:noProof/>
            <w:sz w:val="24"/>
            <w:szCs w:val="24"/>
          </w:rPr>
          <w:fldChar w:fldCharType="begin"/>
        </w:r>
        <w:r w:rsidR="00F9716D">
          <w:rPr>
            <w:rFonts w:asciiTheme="minorEastAsia" w:eastAsiaTheme="minorEastAsia" w:hAnsiTheme="minorEastAsia"/>
            <w:noProof/>
            <w:sz w:val="24"/>
            <w:szCs w:val="24"/>
          </w:rPr>
          <w:instrText xml:space="preserve"> PAGEREF _Toc86998403 \h </w:instrText>
        </w:r>
        <w:r w:rsidR="009A25E1">
          <w:rPr>
            <w:rFonts w:asciiTheme="minorEastAsia" w:eastAsiaTheme="minorEastAsia" w:hAnsiTheme="minorEastAsia"/>
            <w:noProof/>
            <w:sz w:val="24"/>
            <w:szCs w:val="24"/>
          </w:rPr>
        </w:r>
        <w:r w:rsidR="009A25E1">
          <w:rPr>
            <w:rFonts w:asciiTheme="minorEastAsia" w:eastAsiaTheme="minorEastAsia" w:hAnsiTheme="minorEastAsia"/>
            <w:noProof/>
            <w:sz w:val="24"/>
            <w:szCs w:val="24"/>
          </w:rPr>
          <w:fldChar w:fldCharType="separate"/>
        </w:r>
        <w:r w:rsidR="00874473">
          <w:rPr>
            <w:rFonts w:asciiTheme="minorEastAsia" w:eastAsiaTheme="minorEastAsia" w:hAnsiTheme="minorEastAsia"/>
            <w:noProof/>
            <w:sz w:val="24"/>
            <w:szCs w:val="24"/>
          </w:rPr>
          <w:t>10</w:t>
        </w:r>
        <w:r w:rsidR="009A25E1">
          <w:rPr>
            <w:rFonts w:asciiTheme="minorEastAsia" w:eastAsiaTheme="minorEastAsia" w:hAnsiTheme="minorEastAsia"/>
            <w:noProof/>
            <w:sz w:val="24"/>
            <w:szCs w:val="24"/>
          </w:rPr>
          <w:fldChar w:fldCharType="end"/>
        </w:r>
      </w:hyperlink>
    </w:p>
    <w:p w:rsidR="007D0763" w:rsidRDefault="00AE0AB7">
      <w:pPr>
        <w:pStyle w:val="10"/>
        <w:tabs>
          <w:tab w:val="right" w:leader="dot" w:pos="9344"/>
        </w:tabs>
        <w:spacing w:line="360" w:lineRule="auto"/>
        <w:rPr>
          <w:rFonts w:asciiTheme="minorEastAsia" w:eastAsiaTheme="minorEastAsia" w:hAnsiTheme="minorEastAsia"/>
          <w:noProof/>
          <w:kern w:val="2"/>
          <w:sz w:val="24"/>
          <w:szCs w:val="24"/>
        </w:rPr>
      </w:pPr>
      <w:hyperlink w:anchor="_Toc86998404" w:history="1">
        <w:r w:rsidR="00F9716D">
          <w:rPr>
            <w:rStyle w:val="af3"/>
            <w:rFonts w:asciiTheme="minorEastAsia" w:eastAsiaTheme="minorEastAsia" w:hAnsiTheme="minorEastAsia" w:hint="eastAsia"/>
            <w:bCs/>
            <w:noProof/>
            <w:color w:val="auto"/>
            <w:sz w:val="24"/>
            <w:szCs w:val="24"/>
          </w:rPr>
          <w:t>五、与有关现行法律、法规和其他强制性标准的关系</w:t>
        </w:r>
        <w:r w:rsidR="00F9716D">
          <w:rPr>
            <w:rFonts w:asciiTheme="minorEastAsia" w:eastAsiaTheme="minorEastAsia" w:hAnsiTheme="minorEastAsia"/>
            <w:noProof/>
            <w:sz w:val="24"/>
            <w:szCs w:val="24"/>
          </w:rPr>
          <w:tab/>
        </w:r>
        <w:r w:rsidR="009A25E1">
          <w:rPr>
            <w:rFonts w:asciiTheme="minorEastAsia" w:eastAsiaTheme="minorEastAsia" w:hAnsiTheme="minorEastAsia"/>
            <w:noProof/>
            <w:sz w:val="24"/>
            <w:szCs w:val="24"/>
          </w:rPr>
          <w:fldChar w:fldCharType="begin"/>
        </w:r>
        <w:r w:rsidR="00F9716D">
          <w:rPr>
            <w:rFonts w:asciiTheme="minorEastAsia" w:eastAsiaTheme="minorEastAsia" w:hAnsiTheme="minorEastAsia"/>
            <w:noProof/>
            <w:sz w:val="24"/>
            <w:szCs w:val="24"/>
          </w:rPr>
          <w:instrText xml:space="preserve"> PAGEREF _Toc86998404 \h </w:instrText>
        </w:r>
        <w:r w:rsidR="009A25E1">
          <w:rPr>
            <w:rFonts w:asciiTheme="minorEastAsia" w:eastAsiaTheme="minorEastAsia" w:hAnsiTheme="minorEastAsia"/>
            <w:noProof/>
            <w:sz w:val="24"/>
            <w:szCs w:val="24"/>
          </w:rPr>
        </w:r>
        <w:r w:rsidR="009A25E1">
          <w:rPr>
            <w:rFonts w:asciiTheme="minorEastAsia" w:eastAsiaTheme="minorEastAsia" w:hAnsiTheme="minorEastAsia"/>
            <w:noProof/>
            <w:sz w:val="24"/>
            <w:szCs w:val="24"/>
          </w:rPr>
          <w:fldChar w:fldCharType="separate"/>
        </w:r>
        <w:r w:rsidR="00874473">
          <w:rPr>
            <w:rFonts w:asciiTheme="minorEastAsia" w:eastAsiaTheme="minorEastAsia" w:hAnsiTheme="minorEastAsia"/>
            <w:noProof/>
            <w:sz w:val="24"/>
            <w:szCs w:val="24"/>
          </w:rPr>
          <w:t>10</w:t>
        </w:r>
        <w:r w:rsidR="009A25E1">
          <w:rPr>
            <w:rFonts w:asciiTheme="minorEastAsia" w:eastAsiaTheme="minorEastAsia" w:hAnsiTheme="minorEastAsia"/>
            <w:noProof/>
            <w:sz w:val="24"/>
            <w:szCs w:val="24"/>
          </w:rPr>
          <w:fldChar w:fldCharType="end"/>
        </w:r>
      </w:hyperlink>
    </w:p>
    <w:p w:rsidR="007D0763" w:rsidRDefault="00AE0AB7">
      <w:pPr>
        <w:pStyle w:val="10"/>
        <w:tabs>
          <w:tab w:val="right" w:leader="dot" w:pos="9344"/>
        </w:tabs>
        <w:spacing w:line="360" w:lineRule="auto"/>
        <w:rPr>
          <w:rFonts w:asciiTheme="minorEastAsia" w:eastAsiaTheme="minorEastAsia" w:hAnsiTheme="minorEastAsia"/>
          <w:noProof/>
          <w:kern w:val="2"/>
          <w:sz w:val="24"/>
          <w:szCs w:val="24"/>
        </w:rPr>
      </w:pPr>
      <w:hyperlink w:anchor="_Toc86998405" w:history="1">
        <w:r w:rsidR="00F9716D">
          <w:rPr>
            <w:rStyle w:val="af3"/>
            <w:rFonts w:asciiTheme="minorEastAsia" w:eastAsiaTheme="minorEastAsia" w:hAnsiTheme="minorEastAsia" w:hint="eastAsia"/>
            <w:bCs/>
            <w:noProof/>
            <w:color w:val="auto"/>
            <w:sz w:val="24"/>
            <w:szCs w:val="24"/>
          </w:rPr>
          <w:t>六、重大意见分歧的处理结果和依据</w:t>
        </w:r>
        <w:r w:rsidR="00F9716D">
          <w:rPr>
            <w:rFonts w:asciiTheme="minorEastAsia" w:eastAsiaTheme="minorEastAsia" w:hAnsiTheme="minorEastAsia"/>
            <w:noProof/>
            <w:sz w:val="24"/>
            <w:szCs w:val="24"/>
          </w:rPr>
          <w:tab/>
        </w:r>
        <w:r w:rsidR="009A25E1">
          <w:rPr>
            <w:rFonts w:asciiTheme="minorEastAsia" w:eastAsiaTheme="minorEastAsia" w:hAnsiTheme="minorEastAsia"/>
            <w:noProof/>
            <w:sz w:val="24"/>
            <w:szCs w:val="24"/>
          </w:rPr>
          <w:fldChar w:fldCharType="begin"/>
        </w:r>
        <w:r w:rsidR="00F9716D">
          <w:rPr>
            <w:rFonts w:asciiTheme="minorEastAsia" w:eastAsiaTheme="minorEastAsia" w:hAnsiTheme="minorEastAsia"/>
            <w:noProof/>
            <w:sz w:val="24"/>
            <w:szCs w:val="24"/>
          </w:rPr>
          <w:instrText xml:space="preserve"> PAGEREF _Toc86998405 \h </w:instrText>
        </w:r>
        <w:r w:rsidR="009A25E1">
          <w:rPr>
            <w:rFonts w:asciiTheme="minorEastAsia" w:eastAsiaTheme="minorEastAsia" w:hAnsiTheme="minorEastAsia"/>
            <w:noProof/>
            <w:sz w:val="24"/>
            <w:szCs w:val="24"/>
          </w:rPr>
        </w:r>
        <w:r w:rsidR="009A25E1">
          <w:rPr>
            <w:rFonts w:asciiTheme="minorEastAsia" w:eastAsiaTheme="minorEastAsia" w:hAnsiTheme="minorEastAsia"/>
            <w:noProof/>
            <w:sz w:val="24"/>
            <w:szCs w:val="24"/>
          </w:rPr>
          <w:fldChar w:fldCharType="separate"/>
        </w:r>
        <w:r w:rsidR="00874473">
          <w:rPr>
            <w:rFonts w:asciiTheme="minorEastAsia" w:eastAsiaTheme="minorEastAsia" w:hAnsiTheme="minorEastAsia"/>
            <w:noProof/>
            <w:sz w:val="24"/>
            <w:szCs w:val="24"/>
          </w:rPr>
          <w:t>10</w:t>
        </w:r>
        <w:r w:rsidR="009A25E1">
          <w:rPr>
            <w:rFonts w:asciiTheme="minorEastAsia" w:eastAsiaTheme="minorEastAsia" w:hAnsiTheme="minorEastAsia"/>
            <w:noProof/>
            <w:sz w:val="24"/>
            <w:szCs w:val="24"/>
          </w:rPr>
          <w:fldChar w:fldCharType="end"/>
        </w:r>
      </w:hyperlink>
    </w:p>
    <w:p w:rsidR="007D0763" w:rsidRDefault="00AE0AB7">
      <w:pPr>
        <w:pStyle w:val="10"/>
        <w:tabs>
          <w:tab w:val="right" w:leader="dot" w:pos="9344"/>
        </w:tabs>
        <w:spacing w:line="360" w:lineRule="auto"/>
        <w:rPr>
          <w:noProof/>
          <w:kern w:val="2"/>
          <w:sz w:val="21"/>
        </w:rPr>
      </w:pPr>
      <w:hyperlink w:anchor="_Toc86998406" w:history="1">
        <w:r w:rsidR="00F9716D">
          <w:rPr>
            <w:rStyle w:val="af3"/>
            <w:rFonts w:asciiTheme="minorEastAsia" w:eastAsiaTheme="minorEastAsia" w:hAnsiTheme="minorEastAsia" w:hint="eastAsia"/>
            <w:bCs/>
            <w:noProof/>
            <w:color w:val="auto"/>
            <w:sz w:val="24"/>
            <w:szCs w:val="24"/>
          </w:rPr>
          <w:t>七、其他应予说明的事项</w:t>
        </w:r>
        <w:r w:rsidR="00F9716D">
          <w:rPr>
            <w:rFonts w:asciiTheme="minorEastAsia" w:eastAsiaTheme="minorEastAsia" w:hAnsiTheme="minorEastAsia"/>
            <w:noProof/>
            <w:sz w:val="24"/>
            <w:szCs w:val="24"/>
          </w:rPr>
          <w:tab/>
        </w:r>
        <w:r w:rsidR="009A25E1">
          <w:rPr>
            <w:rFonts w:asciiTheme="minorEastAsia" w:eastAsiaTheme="minorEastAsia" w:hAnsiTheme="minorEastAsia"/>
            <w:noProof/>
            <w:sz w:val="24"/>
            <w:szCs w:val="24"/>
          </w:rPr>
          <w:fldChar w:fldCharType="begin"/>
        </w:r>
        <w:r w:rsidR="00F9716D">
          <w:rPr>
            <w:rFonts w:asciiTheme="minorEastAsia" w:eastAsiaTheme="minorEastAsia" w:hAnsiTheme="minorEastAsia"/>
            <w:noProof/>
            <w:sz w:val="24"/>
            <w:szCs w:val="24"/>
          </w:rPr>
          <w:instrText xml:space="preserve"> PAGEREF _Toc86998406 \h </w:instrText>
        </w:r>
        <w:r w:rsidR="009A25E1">
          <w:rPr>
            <w:rFonts w:asciiTheme="minorEastAsia" w:eastAsiaTheme="minorEastAsia" w:hAnsiTheme="minorEastAsia"/>
            <w:noProof/>
            <w:sz w:val="24"/>
            <w:szCs w:val="24"/>
          </w:rPr>
        </w:r>
        <w:r w:rsidR="009A25E1">
          <w:rPr>
            <w:rFonts w:asciiTheme="minorEastAsia" w:eastAsiaTheme="minorEastAsia" w:hAnsiTheme="minorEastAsia"/>
            <w:noProof/>
            <w:sz w:val="24"/>
            <w:szCs w:val="24"/>
          </w:rPr>
          <w:fldChar w:fldCharType="separate"/>
        </w:r>
        <w:r w:rsidR="00874473">
          <w:rPr>
            <w:rFonts w:asciiTheme="minorEastAsia" w:eastAsiaTheme="minorEastAsia" w:hAnsiTheme="minorEastAsia"/>
            <w:noProof/>
            <w:sz w:val="24"/>
            <w:szCs w:val="24"/>
          </w:rPr>
          <w:t>11</w:t>
        </w:r>
        <w:r w:rsidR="009A25E1">
          <w:rPr>
            <w:rFonts w:asciiTheme="minorEastAsia" w:eastAsiaTheme="minorEastAsia" w:hAnsiTheme="minorEastAsia"/>
            <w:noProof/>
            <w:sz w:val="24"/>
            <w:szCs w:val="24"/>
          </w:rPr>
          <w:fldChar w:fldCharType="end"/>
        </w:r>
      </w:hyperlink>
    </w:p>
    <w:p w:rsidR="007D0763" w:rsidRDefault="009A25E1">
      <w:pPr>
        <w:spacing w:before="50" w:line="360" w:lineRule="auto"/>
        <w:outlineLvl w:val="0"/>
        <w:rPr>
          <w:kern w:val="0"/>
          <w:sz w:val="22"/>
          <w:szCs w:val="22"/>
        </w:rPr>
      </w:pPr>
      <w:r>
        <w:rPr>
          <w:rFonts w:ascii="宋体" w:hAnsi="宋体"/>
          <w:kern w:val="0"/>
          <w:sz w:val="24"/>
        </w:rPr>
        <w:fldChar w:fldCharType="end"/>
      </w: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pPr>
    </w:p>
    <w:p w:rsidR="007D0763" w:rsidRDefault="007D0763">
      <w:pPr>
        <w:jc w:val="center"/>
        <w:rPr>
          <w:sz w:val="22"/>
          <w:szCs w:val="22"/>
        </w:rPr>
      </w:pPr>
    </w:p>
    <w:p w:rsidR="007D0763" w:rsidRDefault="007D0763">
      <w:pPr>
        <w:rPr>
          <w:sz w:val="22"/>
          <w:szCs w:val="22"/>
        </w:rPr>
      </w:pPr>
    </w:p>
    <w:p w:rsidR="007D0763" w:rsidRDefault="007D0763">
      <w:pPr>
        <w:rPr>
          <w:sz w:val="22"/>
          <w:szCs w:val="22"/>
        </w:rPr>
      </w:pPr>
    </w:p>
    <w:p w:rsidR="007D0763" w:rsidRDefault="007D0763">
      <w:pPr>
        <w:rPr>
          <w:sz w:val="22"/>
          <w:szCs w:val="22"/>
        </w:rPr>
        <w:sectPr w:rsidR="007D0763">
          <w:headerReference w:type="default" r:id="rId15"/>
          <w:pgSz w:w="11906" w:h="16838"/>
          <w:pgMar w:top="1361" w:right="1134" w:bottom="1361" w:left="1418" w:header="851" w:footer="992" w:gutter="284"/>
          <w:pgNumType w:start="1"/>
          <w:cols w:space="425"/>
          <w:titlePg/>
          <w:docGrid w:type="lines" w:linePitch="312"/>
        </w:sectPr>
      </w:pPr>
    </w:p>
    <w:p w:rsidR="007D0763" w:rsidRDefault="00F9716D" w:rsidP="009A25E1">
      <w:pPr>
        <w:spacing w:beforeLines="50" w:before="156" w:line="360" w:lineRule="auto"/>
        <w:outlineLvl w:val="0"/>
        <w:rPr>
          <w:b/>
          <w:bCs/>
          <w:sz w:val="24"/>
        </w:rPr>
      </w:pPr>
      <w:bookmarkStart w:id="0" w:name="_Toc86998400"/>
      <w:r>
        <w:rPr>
          <w:b/>
          <w:bCs/>
          <w:sz w:val="24"/>
        </w:rPr>
        <w:lastRenderedPageBreak/>
        <w:t>一、工作简况</w:t>
      </w:r>
      <w:bookmarkEnd w:id="0"/>
    </w:p>
    <w:p w:rsidR="007D0763" w:rsidRDefault="00F9716D" w:rsidP="009A25E1">
      <w:pPr>
        <w:spacing w:beforeLines="50" w:before="156" w:line="360" w:lineRule="auto"/>
        <w:ind w:firstLineChars="196" w:firstLine="472"/>
        <w:outlineLvl w:val="2"/>
        <w:rPr>
          <w:b/>
          <w:bCs/>
          <w:sz w:val="24"/>
        </w:rPr>
      </w:pPr>
      <w:bookmarkStart w:id="1" w:name="_Toc488658685"/>
      <w:r>
        <w:rPr>
          <w:rFonts w:hint="eastAsia"/>
          <w:b/>
          <w:bCs/>
          <w:sz w:val="24"/>
        </w:rPr>
        <w:t>（一）</w:t>
      </w:r>
      <w:r>
        <w:rPr>
          <w:b/>
          <w:bCs/>
          <w:sz w:val="24"/>
        </w:rPr>
        <w:t>任务来源</w:t>
      </w:r>
      <w:bookmarkEnd w:id="1"/>
    </w:p>
    <w:p w:rsidR="007D0763" w:rsidRDefault="00F9716D" w:rsidP="009A25E1">
      <w:pPr>
        <w:spacing w:beforeLines="50" w:before="156" w:line="360" w:lineRule="auto"/>
        <w:ind w:firstLineChars="200" w:firstLine="480"/>
        <w:outlineLvl w:val="2"/>
        <w:rPr>
          <w:rFonts w:ascii="宋体" w:hAnsi="宋体"/>
          <w:sz w:val="24"/>
        </w:rPr>
      </w:pPr>
      <w:r>
        <w:rPr>
          <w:sz w:val="24"/>
        </w:rPr>
        <w:t>根据中国港口协会</w:t>
      </w:r>
      <w:r>
        <w:rPr>
          <w:sz w:val="24"/>
        </w:rPr>
        <w:t>20</w:t>
      </w:r>
      <w:r>
        <w:rPr>
          <w:rFonts w:hint="eastAsia"/>
          <w:sz w:val="24"/>
        </w:rPr>
        <w:t>2</w:t>
      </w:r>
      <w:r w:rsidR="0074692D">
        <w:rPr>
          <w:rFonts w:hint="eastAsia"/>
          <w:sz w:val="24"/>
        </w:rPr>
        <w:t>4</w:t>
      </w:r>
      <w:r>
        <w:rPr>
          <w:rFonts w:hint="eastAsia"/>
          <w:sz w:val="24"/>
        </w:rPr>
        <w:t>年</w:t>
      </w:r>
      <w:r>
        <w:rPr>
          <w:sz w:val="24"/>
        </w:rPr>
        <w:t>团体标准</w:t>
      </w:r>
      <w:r>
        <w:rPr>
          <w:rFonts w:hint="eastAsia"/>
          <w:sz w:val="24"/>
        </w:rPr>
        <w:t>计划通知</w:t>
      </w:r>
      <w:r>
        <w:rPr>
          <w:rFonts w:ascii="宋体" w:hAnsi="宋体" w:hint="eastAsia"/>
          <w:sz w:val="24"/>
        </w:rPr>
        <w:t>（中</w:t>
      </w:r>
      <w:proofErr w:type="gramStart"/>
      <w:r>
        <w:rPr>
          <w:rFonts w:ascii="宋体" w:hAnsi="宋体" w:hint="eastAsia"/>
          <w:sz w:val="24"/>
        </w:rPr>
        <w:t>港协行函</w:t>
      </w:r>
      <w:proofErr w:type="gramEnd"/>
      <w:r>
        <w:rPr>
          <w:rFonts w:ascii="宋体" w:hAnsi="宋体" w:hint="eastAsia"/>
          <w:sz w:val="24"/>
        </w:rPr>
        <w:t>[202</w:t>
      </w:r>
      <w:r w:rsidR="0074692D">
        <w:rPr>
          <w:rFonts w:ascii="宋体" w:hAnsi="宋体" w:hint="eastAsia"/>
          <w:sz w:val="24"/>
        </w:rPr>
        <w:t>4</w:t>
      </w:r>
      <w:r>
        <w:rPr>
          <w:rFonts w:ascii="宋体" w:hAnsi="宋体" w:hint="eastAsia"/>
          <w:sz w:val="24"/>
        </w:rPr>
        <w:t>]</w:t>
      </w:r>
      <w:r w:rsidR="00122041">
        <w:rPr>
          <w:rFonts w:ascii="宋体" w:hAnsi="宋体"/>
          <w:sz w:val="24"/>
        </w:rPr>
        <w:t>30</w:t>
      </w:r>
      <w:r>
        <w:rPr>
          <w:rFonts w:ascii="宋体" w:hAnsi="宋体" w:hint="eastAsia"/>
          <w:sz w:val="24"/>
        </w:rPr>
        <w:t>号）</w:t>
      </w:r>
      <w:r>
        <w:rPr>
          <w:rFonts w:hint="eastAsia"/>
          <w:sz w:val="24"/>
        </w:rPr>
        <w:t>的</w:t>
      </w:r>
      <w:r>
        <w:rPr>
          <w:sz w:val="24"/>
        </w:rPr>
        <w:t>要求</w:t>
      </w:r>
      <w:bookmarkStart w:id="2" w:name="_Toc488658686"/>
      <w:r>
        <w:rPr>
          <w:sz w:val="24"/>
        </w:rPr>
        <w:t>，由</w:t>
      </w:r>
      <w:r w:rsidR="001031EE">
        <w:rPr>
          <w:rFonts w:ascii="宋体" w:hAnsi="宋体" w:hint="eastAsia"/>
          <w:sz w:val="24"/>
        </w:rPr>
        <w:t>京唐港首钢码头</w:t>
      </w:r>
      <w:r>
        <w:rPr>
          <w:rFonts w:ascii="宋体" w:hAnsi="宋体" w:hint="eastAsia"/>
          <w:sz w:val="24"/>
        </w:rPr>
        <w:t>有限公司牵头制订《</w:t>
      </w:r>
      <w:r w:rsidR="001031EE" w:rsidRPr="001031EE">
        <w:rPr>
          <w:rFonts w:ascii="宋体" w:hAnsi="宋体" w:hint="eastAsia"/>
          <w:sz w:val="24"/>
        </w:rPr>
        <w:t>专业干散货码头铁路装车楼火车装车系统检查要求</w:t>
      </w:r>
      <w:r>
        <w:rPr>
          <w:rFonts w:ascii="宋体" w:hAnsi="宋体" w:hint="eastAsia"/>
          <w:sz w:val="24"/>
        </w:rPr>
        <w:t>》（计划编号：202</w:t>
      </w:r>
      <w:r w:rsidR="0074692D">
        <w:rPr>
          <w:rFonts w:ascii="宋体" w:hAnsi="宋体" w:hint="eastAsia"/>
          <w:sz w:val="24"/>
        </w:rPr>
        <w:t>4</w:t>
      </w:r>
      <w:r>
        <w:rPr>
          <w:rFonts w:ascii="宋体" w:hAnsi="宋体" w:hint="eastAsia"/>
          <w:sz w:val="24"/>
        </w:rPr>
        <w:t>-</w:t>
      </w:r>
      <w:r w:rsidR="00122041">
        <w:rPr>
          <w:rFonts w:ascii="宋体" w:hAnsi="宋体" w:hint="eastAsia"/>
          <w:sz w:val="24"/>
        </w:rPr>
        <w:t>3</w:t>
      </w:r>
      <w:r>
        <w:rPr>
          <w:rFonts w:ascii="宋体" w:hAnsi="宋体" w:hint="eastAsia"/>
          <w:sz w:val="24"/>
        </w:rPr>
        <w:t>）。</w:t>
      </w:r>
    </w:p>
    <w:p w:rsidR="007D0763" w:rsidRDefault="00F9716D" w:rsidP="009A25E1">
      <w:pPr>
        <w:spacing w:beforeLines="50" w:before="156" w:line="360" w:lineRule="auto"/>
        <w:ind w:firstLineChars="196" w:firstLine="472"/>
        <w:outlineLvl w:val="2"/>
        <w:rPr>
          <w:b/>
          <w:bCs/>
          <w:sz w:val="24"/>
        </w:rPr>
      </w:pPr>
      <w:r>
        <w:rPr>
          <w:rFonts w:hint="eastAsia"/>
          <w:b/>
          <w:bCs/>
          <w:sz w:val="24"/>
        </w:rPr>
        <w:t>（二）标准</w:t>
      </w:r>
      <w:r w:rsidR="00740D44">
        <w:rPr>
          <w:rFonts w:hint="eastAsia"/>
          <w:b/>
          <w:bCs/>
          <w:sz w:val="24"/>
        </w:rPr>
        <w:t>编制的背景及必要性</w:t>
      </w:r>
    </w:p>
    <w:p w:rsidR="007D0763" w:rsidRDefault="008E5959" w:rsidP="009A25E1">
      <w:pPr>
        <w:spacing w:beforeLines="50" w:before="156" w:line="360" w:lineRule="auto"/>
        <w:ind w:firstLineChars="200" w:firstLine="480"/>
        <w:outlineLvl w:val="2"/>
        <w:rPr>
          <w:sz w:val="24"/>
        </w:rPr>
      </w:pPr>
      <w:r>
        <w:rPr>
          <w:rFonts w:hint="eastAsia"/>
          <w:sz w:val="24"/>
        </w:rPr>
        <w:t>（</w:t>
      </w:r>
      <w:r>
        <w:rPr>
          <w:rFonts w:hint="eastAsia"/>
          <w:sz w:val="24"/>
        </w:rPr>
        <w:t>1</w:t>
      </w:r>
      <w:r>
        <w:rPr>
          <w:rFonts w:hint="eastAsia"/>
          <w:sz w:val="24"/>
        </w:rPr>
        <w:t>）标准编制的背景</w:t>
      </w:r>
    </w:p>
    <w:p w:rsidR="00886C98" w:rsidRPr="00886C98" w:rsidRDefault="00886C98" w:rsidP="00886C98">
      <w:pPr>
        <w:spacing w:beforeLines="50" w:before="156" w:line="360" w:lineRule="auto"/>
        <w:ind w:firstLineChars="200" w:firstLine="480"/>
        <w:outlineLvl w:val="2"/>
        <w:rPr>
          <w:sz w:val="24"/>
        </w:rPr>
      </w:pPr>
      <w:r w:rsidRPr="00886C98">
        <w:rPr>
          <w:rFonts w:hint="eastAsia"/>
          <w:sz w:val="24"/>
        </w:rPr>
        <w:t>改革开放以后，随着国民经济的平稳快速发展，我国钢材消费需求持续旺盛，铁矿石需求不断增加。受国内铁矿石品位较低和开采难度较大制约，我国进口铁矿石进口量也迅猛增加。</w:t>
      </w:r>
    </w:p>
    <w:p w:rsidR="00886C98" w:rsidRPr="00886C98" w:rsidRDefault="00063775" w:rsidP="00886C98">
      <w:pPr>
        <w:spacing w:beforeLines="50" w:before="156" w:line="360" w:lineRule="auto"/>
        <w:ind w:firstLineChars="200" w:firstLine="480"/>
        <w:outlineLvl w:val="2"/>
        <w:rPr>
          <w:sz w:val="24"/>
        </w:rPr>
      </w:pPr>
      <w:r>
        <w:rPr>
          <w:rFonts w:hint="eastAsia"/>
          <w:sz w:val="24"/>
        </w:rPr>
        <w:t>以</w:t>
      </w:r>
      <w:r w:rsidR="00886C98" w:rsidRPr="00886C98">
        <w:rPr>
          <w:rFonts w:hint="eastAsia"/>
          <w:sz w:val="24"/>
        </w:rPr>
        <w:t>京唐港区</w:t>
      </w:r>
      <w:r>
        <w:rPr>
          <w:rFonts w:hint="eastAsia"/>
          <w:sz w:val="24"/>
        </w:rPr>
        <w:t>为例，该港区的</w:t>
      </w:r>
      <w:r w:rsidR="00886C98" w:rsidRPr="00886C98">
        <w:rPr>
          <w:rFonts w:hint="eastAsia"/>
          <w:sz w:val="24"/>
        </w:rPr>
        <w:t>直接腹地是我国主要的钢铁基地，同时河北省是我国的钢铁工业大省，具有优越的钢铁工业基础和良好的产业发展规模，考虑到钢铁产业的现状规模与发展潜力，未来京唐港区铁矿石吞吐量仍有较大的提升空间。</w:t>
      </w:r>
    </w:p>
    <w:p w:rsidR="00886C98" w:rsidRPr="00886C98" w:rsidRDefault="00886C98" w:rsidP="00886C98">
      <w:pPr>
        <w:spacing w:beforeLines="50" w:before="156" w:line="360" w:lineRule="auto"/>
        <w:ind w:firstLineChars="200" w:firstLine="480"/>
        <w:outlineLvl w:val="2"/>
        <w:rPr>
          <w:sz w:val="24"/>
        </w:rPr>
      </w:pPr>
      <w:r w:rsidRPr="00886C98">
        <w:rPr>
          <w:rFonts w:hint="eastAsia"/>
          <w:sz w:val="24"/>
        </w:rPr>
        <w:t>2018</w:t>
      </w:r>
      <w:r w:rsidRPr="00886C98">
        <w:rPr>
          <w:rFonts w:hint="eastAsia"/>
          <w:sz w:val="24"/>
        </w:rPr>
        <w:t>年</w:t>
      </w:r>
      <w:r w:rsidRPr="00886C98">
        <w:rPr>
          <w:rFonts w:hint="eastAsia"/>
          <w:sz w:val="24"/>
        </w:rPr>
        <w:t>7</w:t>
      </w:r>
      <w:r w:rsidRPr="00886C98">
        <w:rPr>
          <w:rFonts w:hint="eastAsia"/>
          <w:sz w:val="24"/>
        </w:rPr>
        <w:t>月</w:t>
      </w:r>
      <w:r w:rsidRPr="00886C98">
        <w:rPr>
          <w:rFonts w:hint="eastAsia"/>
          <w:sz w:val="24"/>
        </w:rPr>
        <w:t>3</w:t>
      </w:r>
      <w:r w:rsidRPr="00886C98">
        <w:rPr>
          <w:rFonts w:hint="eastAsia"/>
          <w:sz w:val="24"/>
        </w:rPr>
        <w:t>日，国务院发布《打赢蓝天保卫战三年行动计划》，其中对中国运输结构调整的目标进行了更细致的拆解：</w:t>
      </w:r>
      <w:r w:rsidRPr="00886C98">
        <w:rPr>
          <w:rFonts w:hint="eastAsia"/>
          <w:sz w:val="24"/>
        </w:rPr>
        <w:t>2018</w:t>
      </w:r>
      <w:r w:rsidRPr="00886C98">
        <w:rPr>
          <w:rFonts w:hint="eastAsia"/>
          <w:sz w:val="24"/>
        </w:rPr>
        <w:t>年底前，沿海主要港口和唐山港、黄骅港的煤炭</w:t>
      </w:r>
      <w:proofErr w:type="gramStart"/>
      <w:r w:rsidRPr="00886C98">
        <w:rPr>
          <w:rFonts w:hint="eastAsia"/>
          <w:sz w:val="24"/>
        </w:rPr>
        <w:t>集港改由</w:t>
      </w:r>
      <w:proofErr w:type="gramEnd"/>
      <w:r w:rsidRPr="00886C98">
        <w:rPr>
          <w:rFonts w:hint="eastAsia"/>
          <w:sz w:val="24"/>
        </w:rPr>
        <w:t>铁路或水路运输；</w:t>
      </w:r>
      <w:r w:rsidRPr="00886C98">
        <w:rPr>
          <w:rFonts w:hint="eastAsia"/>
          <w:sz w:val="24"/>
        </w:rPr>
        <w:t>2020</w:t>
      </w:r>
      <w:r w:rsidRPr="00886C98">
        <w:rPr>
          <w:rFonts w:hint="eastAsia"/>
          <w:sz w:val="24"/>
        </w:rPr>
        <w:t>年采暖季前，沿海主要港口以及唐山港、黄骅港的矿石、焦煤等大宗货物原则上主要改由铁路或水路运输。</w:t>
      </w:r>
    </w:p>
    <w:p w:rsidR="00886C98" w:rsidRPr="00886C98" w:rsidRDefault="00886C98" w:rsidP="00886C98">
      <w:pPr>
        <w:spacing w:beforeLines="50" w:before="156" w:line="360" w:lineRule="auto"/>
        <w:ind w:firstLineChars="200" w:firstLine="480"/>
        <w:outlineLvl w:val="2"/>
        <w:rPr>
          <w:sz w:val="24"/>
        </w:rPr>
      </w:pPr>
      <w:r w:rsidRPr="00886C98">
        <w:rPr>
          <w:rFonts w:hint="eastAsia"/>
          <w:sz w:val="24"/>
        </w:rPr>
        <w:t>2021</w:t>
      </w:r>
      <w:r w:rsidRPr="00886C98">
        <w:rPr>
          <w:rFonts w:hint="eastAsia"/>
          <w:sz w:val="24"/>
        </w:rPr>
        <w:t>年</w:t>
      </w:r>
      <w:r w:rsidRPr="00886C98">
        <w:rPr>
          <w:rFonts w:hint="eastAsia"/>
          <w:sz w:val="24"/>
        </w:rPr>
        <w:t>9</w:t>
      </w:r>
      <w:r w:rsidRPr="00886C98">
        <w:rPr>
          <w:rFonts w:hint="eastAsia"/>
          <w:sz w:val="24"/>
        </w:rPr>
        <w:t>月</w:t>
      </w:r>
      <w:r w:rsidRPr="00886C98">
        <w:rPr>
          <w:rFonts w:hint="eastAsia"/>
          <w:sz w:val="24"/>
        </w:rPr>
        <w:t>11</w:t>
      </w:r>
      <w:r w:rsidRPr="00886C98">
        <w:rPr>
          <w:rFonts w:hint="eastAsia"/>
          <w:sz w:val="24"/>
        </w:rPr>
        <w:t>日，国家发展改革委发布《完善能源消费强度和总量双控制度方案》，指出深入贯彻习近平生态文明思想，立足新发展阶段，贯彻新发展理念，构建新发展格局，以能源绿色低碳发展为观念，加快形成节约资源和保护环境的产业结构、生产方式、生活方式、空间格局，坚定不移走生态优先、绿色低碳的高质量发展道路，确保如期</w:t>
      </w:r>
      <w:proofErr w:type="gramStart"/>
      <w:r w:rsidRPr="00886C98">
        <w:rPr>
          <w:rFonts w:hint="eastAsia"/>
          <w:sz w:val="24"/>
        </w:rPr>
        <w:t>实现碳达峰</w:t>
      </w:r>
      <w:proofErr w:type="gramEnd"/>
      <w:r w:rsidRPr="00886C98">
        <w:rPr>
          <w:rFonts w:hint="eastAsia"/>
          <w:sz w:val="24"/>
        </w:rPr>
        <w:t>、碳中和。方案明确了“全国统筹、节约优先、双轮驱动、内外畅通、防范风险”的推进原则，确定了推进</w:t>
      </w:r>
      <w:r w:rsidRPr="00886C98">
        <w:rPr>
          <w:rFonts w:hint="eastAsia"/>
          <w:sz w:val="24"/>
        </w:rPr>
        <w:lastRenderedPageBreak/>
        <w:t>目标、推进措施及加快推进低碳交通运输体系建设的主要思路。</w:t>
      </w:r>
    </w:p>
    <w:p w:rsidR="00886C98" w:rsidRPr="00886C98" w:rsidRDefault="00886C98" w:rsidP="00886C98">
      <w:pPr>
        <w:spacing w:beforeLines="50" w:before="156" w:line="360" w:lineRule="auto"/>
        <w:ind w:firstLineChars="200" w:firstLine="480"/>
        <w:outlineLvl w:val="2"/>
        <w:rPr>
          <w:sz w:val="24"/>
        </w:rPr>
      </w:pPr>
      <w:r w:rsidRPr="00886C98">
        <w:rPr>
          <w:rFonts w:hint="eastAsia"/>
          <w:sz w:val="24"/>
        </w:rPr>
        <w:t>2021</w:t>
      </w:r>
      <w:r w:rsidRPr="00886C98">
        <w:rPr>
          <w:rFonts w:hint="eastAsia"/>
          <w:sz w:val="24"/>
        </w:rPr>
        <w:t>年</w:t>
      </w:r>
      <w:r w:rsidRPr="00886C98">
        <w:rPr>
          <w:rFonts w:hint="eastAsia"/>
          <w:sz w:val="24"/>
        </w:rPr>
        <w:t>12</w:t>
      </w:r>
      <w:r w:rsidRPr="00886C98">
        <w:rPr>
          <w:rFonts w:hint="eastAsia"/>
          <w:sz w:val="24"/>
        </w:rPr>
        <w:t>月</w:t>
      </w:r>
      <w:r w:rsidRPr="00886C98">
        <w:rPr>
          <w:rFonts w:hint="eastAsia"/>
          <w:sz w:val="24"/>
        </w:rPr>
        <w:t>25</w:t>
      </w:r>
      <w:r w:rsidRPr="00886C98">
        <w:rPr>
          <w:rFonts w:hint="eastAsia"/>
          <w:sz w:val="24"/>
        </w:rPr>
        <w:t>日，国务院发布《关于印发推进多式联运发展优化调整运输结构工作方案（</w:t>
      </w:r>
      <w:r w:rsidRPr="00886C98">
        <w:rPr>
          <w:rFonts w:hint="eastAsia"/>
          <w:sz w:val="24"/>
        </w:rPr>
        <w:t>2021</w:t>
      </w:r>
      <w:r w:rsidRPr="00886C98">
        <w:rPr>
          <w:rFonts w:hint="eastAsia"/>
          <w:sz w:val="24"/>
        </w:rPr>
        <w:t>—</w:t>
      </w:r>
      <w:r w:rsidRPr="00886C98">
        <w:rPr>
          <w:rFonts w:hint="eastAsia"/>
          <w:sz w:val="24"/>
        </w:rPr>
        <w:t>2025</w:t>
      </w:r>
      <w:r w:rsidRPr="00886C98">
        <w:rPr>
          <w:rFonts w:hint="eastAsia"/>
          <w:sz w:val="24"/>
        </w:rPr>
        <w:t>年）的通知》，文件要求：到</w:t>
      </w:r>
      <w:r w:rsidRPr="00886C98">
        <w:rPr>
          <w:rFonts w:hint="eastAsia"/>
          <w:sz w:val="24"/>
        </w:rPr>
        <w:t>2025</w:t>
      </w:r>
      <w:r w:rsidRPr="00886C98">
        <w:rPr>
          <w:rFonts w:hint="eastAsia"/>
          <w:sz w:val="24"/>
        </w:rPr>
        <w:t>年，基本形成大宗货物及集装箱中长距离运输以铁路和水路为主的发展格局，全国铁路和水路货运量比</w:t>
      </w:r>
      <w:r w:rsidRPr="00886C98">
        <w:rPr>
          <w:rFonts w:hint="eastAsia"/>
          <w:sz w:val="24"/>
        </w:rPr>
        <w:t>2020</w:t>
      </w:r>
      <w:r w:rsidRPr="00886C98">
        <w:rPr>
          <w:rFonts w:hint="eastAsia"/>
          <w:sz w:val="24"/>
        </w:rPr>
        <w:t>年分别增长</w:t>
      </w:r>
      <w:r w:rsidRPr="00886C98">
        <w:rPr>
          <w:rFonts w:hint="eastAsia"/>
          <w:sz w:val="24"/>
        </w:rPr>
        <w:t>10%</w:t>
      </w:r>
      <w:r w:rsidRPr="00886C98">
        <w:rPr>
          <w:rFonts w:hint="eastAsia"/>
          <w:sz w:val="24"/>
        </w:rPr>
        <w:t>和</w:t>
      </w:r>
      <w:r w:rsidRPr="00886C98">
        <w:rPr>
          <w:rFonts w:hint="eastAsia"/>
          <w:sz w:val="24"/>
        </w:rPr>
        <w:t>12%</w:t>
      </w:r>
      <w:r w:rsidRPr="00886C98">
        <w:rPr>
          <w:rFonts w:hint="eastAsia"/>
          <w:sz w:val="24"/>
        </w:rPr>
        <w:t>左右；重点区域运输结构显著优化，京津冀及周边地区等沿海主要港口利用疏港铁路、水路、封闭式皮带廊道、新能源汽车运输大宗货物的比例力争达到</w:t>
      </w:r>
      <w:r w:rsidRPr="00886C98">
        <w:rPr>
          <w:rFonts w:hint="eastAsia"/>
          <w:sz w:val="24"/>
        </w:rPr>
        <w:t>80%</w:t>
      </w:r>
      <w:r w:rsidRPr="00886C98">
        <w:rPr>
          <w:rFonts w:hint="eastAsia"/>
          <w:sz w:val="24"/>
        </w:rPr>
        <w:t>。</w:t>
      </w:r>
    </w:p>
    <w:p w:rsidR="00886C98" w:rsidRDefault="00886C98" w:rsidP="00886C98">
      <w:pPr>
        <w:spacing w:beforeLines="50" w:before="156" w:line="360" w:lineRule="auto"/>
        <w:ind w:firstLineChars="200" w:firstLine="480"/>
        <w:outlineLvl w:val="2"/>
        <w:rPr>
          <w:sz w:val="24"/>
        </w:rPr>
      </w:pPr>
      <w:r w:rsidRPr="00886C98">
        <w:rPr>
          <w:rFonts w:hint="eastAsia"/>
          <w:sz w:val="24"/>
        </w:rPr>
        <w:t>综合上述政策，多式联运及公转</w:t>
      </w:r>
      <w:proofErr w:type="gramStart"/>
      <w:r w:rsidRPr="00886C98">
        <w:rPr>
          <w:rFonts w:hint="eastAsia"/>
          <w:sz w:val="24"/>
        </w:rPr>
        <w:t>铁相关</w:t>
      </w:r>
      <w:proofErr w:type="gramEnd"/>
      <w:r w:rsidRPr="00886C98">
        <w:rPr>
          <w:rFonts w:hint="eastAsia"/>
          <w:sz w:val="24"/>
        </w:rPr>
        <w:t>导向政策方向已基本明确，即“铁水联运</w:t>
      </w:r>
      <w:r w:rsidRPr="00886C98">
        <w:rPr>
          <w:rFonts w:hint="eastAsia"/>
          <w:sz w:val="24"/>
        </w:rPr>
        <w:t>+</w:t>
      </w:r>
      <w:r w:rsidRPr="00886C98">
        <w:rPr>
          <w:rFonts w:hint="eastAsia"/>
          <w:sz w:val="24"/>
        </w:rPr>
        <w:t>最后一公里新能源汽车运输”</w:t>
      </w:r>
      <w:r w:rsidR="00122041">
        <w:rPr>
          <w:rFonts w:hint="eastAsia"/>
          <w:sz w:val="24"/>
        </w:rPr>
        <w:t>，铁路运输成为其中关键的一环，铁路装车楼火车装车系统则是关系到铁路运输工作效率的最重要系统之一。</w:t>
      </w:r>
    </w:p>
    <w:p w:rsidR="008E5959" w:rsidRDefault="00E83692" w:rsidP="009A25E1">
      <w:pPr>
        <w:spacing w:beforeLines="50" w:before="156" w:line="360" w:lineRule="auto"/>
        <w:ind w:firstLineChars="200" w:firstLine="480"/>
        <w:outlineLvl w:val="2"/>
        <w:rPr>
          <w:sz w:val="24"/>
        </w:rPr>
      </w:pPr>
      <w:r>
        <w:rPr>
          <w:rFonts w:hint="eastAsia"/>
          <w:sz w:val="24"/>
        </w:rPr>
        <w:t>目前火车装车楼装车系统</w:t>
      </w:r>
      <w:r w:rsidR="00122041">
        <w:rPr>
          <w:rFonts w:hint="eastAsia"/>
          <w:sz w:val="24"/>
        </w:rPr>
        <w:t>在专业干散货码头有着</w:t>
      </w:r>
      <w:r>
        <w:rPr>
          <w:rFonts w:hint="eastAsia"/>
          <w:sz w:val="24"/>
        </w:rPr>
        <w:t>应用</w:t>
      </w:r>
      <w:r w:rsidR="00122041">
        <w:rPr>
          <w:rFonts w:hint="eastAsia"/>
          <w:sz w:val="24"/>
        </w:rPr>
        <w:t>的</w:t>
      </w:r>
      <w:r>
        <w:rPr>
          <w:rFonts w:hint="eastAsia"/>
          <w:sz w:val="24"/>
        </w:rPr>
        <w:t>广泛</w:t>
      </w:r>
      <w:r w:rsidR="00122041">
        <w:rPr>
          <w:sz w:val="24"/>
        </w:rPr>
        <w:t>。</w:t>
      </w:r>
    </w:p>
    <w:p w:rsidR="002023BC" w:rsidRPr="002023BC" w:rsidRDefault="002023BC" w:rsidP="002023BC">
      <w:pPr>
        <w:spacing w:beforeLines="50" w:before="156" w:line="360" w:lineRule="auto"/>
        <w:ind w:firstLineChars="200" w:firstLine="480"/>
        <w:outlineLvl w:val="2"/>
        <w:rPr>
          <w:sz w:val="24"/>
        </w:rPr>
      </w:pPr>
      <w:r w:rsidRPr="002023BC">
        <w:rPr>
          <w:rFonts w:hint="eastAsia"/>
          <w:sz w:val="24"/>
        </w:rPr>
        <w:t>1</w:t>
      </w:r>
      <w:r w:rsidRPr="002023BC">
        <w:rPr>
          <w:rFonts w:hint="eastAsia"/>
          <w:sz w:val="24"/>
        </w:rPr>
        <w:t>）国投</w:t>
      </w:r>
      <w:proofErr w:type="gramStart"/>
      <w:r w:rsidRPr="002023BC">
        <w:rPr>
          <w:rFonts w:hint="eastAsia"/>
          <w:sz w:val="24"/>
        </w:rPr>
        <w:t>湄洲湾</w:t>
      </w:r>
      <w:proofErr w:type="gramEnd"/>
      <w:r w:rsidRPr="002023BC">
        <w:rPr>
          <w:rFonts w:hint="eastAsia"/>
          <w:sz w:val="24"/>
        </w:rPr>
        <w:t>煤炭码头：位于福建东吴港区，是东南沿海最大的现代化专业煤炭码头。其拥有全省首个煤炭自动化铁路装车系统，封闭式皮带传送机将煤炭从堆场送出装车，</w:t>
      </w:r>
      <w:r w:rsidRPr="002023BC">
        <w:rPr>
          <w:rFonts w:hint="eastAsia"/>
          <w:sz w:val="24"/>
        </w:rPr>
        <w:t>1</w:t>
      </w:r>
      <w:r w:rsidRPr="002023BC">
        <w:rPr>
          <w:rFonts w:hint="eastAsia"/>
          <w:sz w:val="24"/>
        </w:rPr>
        <w:t>分钟可装满</w:t>
      </w:r>
      <w:r w:rsidRPr="002023BC">
        <w:rPr>
          <w:rFonts w:hint="eastAsia"/>
          <w:sz w:val="24"/>
        </w:rPr>
        <w:t>1</w:t>
      </w:r>
      <w:r w:rsidRPr="002023BC">
        <w:rPr>
          <w:rFonts w:hint="eastAsia"/>
          <w:sz w:val="24"/>
        </w:rPr>
        <w:t>节车厢。还引进了全国首台煤炭铁路装车楼自动化牵引电动</w:t>
      </w:r>
      <w:proofErr w:type="gramStart"/>
      <w:r w:rsidRPr="002023BC">
        <w:rPr>
          <w:rFonts w:hint="eastAsia"/>
          <w:sz w:val="24"/>
        </w:rPr>
        <w:t>拨车机</w:t>
      </w:r>
      <w:proofErr w:type="gramEnd"/>
      <w:r w:rsidRPr="002023BC">
        <w:rPr>
          <w:rFonts w:hint="eastAsia"/>
          <w:sz w:val="24"/>
        </w:rPr>
        <w:t>，实现煤炭列车牵引动力“油改电”，并研发投用“智能化装车平台”，实现装车、平卡、清扫、喷胶一次成型的全过程装车作业远程智能化控制。</w:t>
      </w:r>
    </w:p>
    <w:p w:rsidR="002023BC" w:rsidRPr="002023BC" w:rsidRDefault="002023BC" w:rsidP="002023BC">
      <w:pPr>
        <w:spacing w:beforeLines="50" w:before="156" w:line="360" w:lineRule="auto"/>
        <w:ind w:firstLineChars="200" w:firstLine="480"/>
        <w:outlineLvl w:val="2"/>
        <w:rPr>
          <w:sz w:val="24"/>
        </w:rPr>
      </w:pPr>
      <w:r w:rsidRPr="002023BC">
        <w:rPr>
          <w:rFonts w:hint="eastAsia"/>
          <w:sz w:val="24"/>
        </w:rPr>
        <w:t>2</w:t>
      </w:r>
      <w:r w:rsidRPr="002023BC">
        <w:rPr>
          <w:rFonts w:hint="eastAsia"/>
          <w:sz w:val="24"/>
        </w:rPr>
        <w:t>）山东港口日照港</w:t>
      </w:r>
      <w:proofErr w:type="gramStart"/>
      <w:r w:rsidRPr="002023BC">
        <w:rPr>
          <w:rFonts w:hint="eastAsia"/>
          <w:sz w:val="24"/>
        </w:rPr>
        <w:t>岚</w:t>
      </w:r>
      <w:proofErr w:type="gramEnd"/>
      <w:r w:rsidRPr="002023BC">
        <w:rPr>
          <w:rFonts w:hint="eastAsia"/>
          <w:sz w:val="24"/>
        </w:rPr>
        <w:t>山公司：其火车流程化作业线的装车系统年设计疏港量是</w:t>
      </w:r>
      <w:r w:rsidRPr="002023BC">
        <w:rPr>
          <w:rFonts w:hint="eastAsia"/>
          <w:sz w:val="24"/>
        </w:rPr>
        <w:t>1500</w:t>
      </w:r>
      <w:r w:rsidRPr="002023BC">
        <w:rPr>
          <w:rFonts w:hint="eastAsia"/>
          <w:sz w:val="24"/>
        </w:rPr>
        <w:t>万吨，覆盖了铁矿、煤炭、铝矾土等多货种作业。通过强化自动化堆场卸船、输送、装车多流程协同作业，火车单日作业量提升</w:t>
      </w:r>
      <w:r w:rsidRPr="002023BC">
        <w:rPr>
          <w:rFonts w:hint="eastAsia"/>
          <w:sz w:val="24"/>
        </w:rPr>
        <w:t>12.5%</w:t>
      </w:r>
      <w:r w:rsidRPr="002023BC">
        <w:rPr>
          <w:rFonts w:hint="eastAsia"/>
          <w:sz w:val="24"/>
        </w:rPr>
        <w:t>。</w:t>
      </w:r>
    </w:p>
    <w:p w:rsidR="002023BC" w:rsidRPr="002023BC" w:rsidRDefault="002023BC" w:rsidP="002023BC">
      <w:pPr>
        <w:spacing w:beforeLines="50" w:before="156" w:line="360" w:lineRule="auto"/>
        <w:ind w:firstLineChars="200" w:firstLine="480"/>
        <w:outlineLvl w:val="2"/>
        <w:rPr>
          <w:sz w:val="24"/>
        </w:rPr>
      </w:pPr>
      <w:r w:rsidRPr="002023BC">
        <w:rPr>
          <w:rFonts w:hint="eastAsia"/>
          <w:sz w:val="24"/>
        </w:rPr>
        <w:t>3</w:t>
      </w:r>
      <w:r w:rsidRPr="002023BC">
        <w:rPr>
          <w:rFonts w:hint="eastAsia"/>
          <w:sz w:val="24"/>
        </w:rPr>
        <w:t>）河北港口集团</w:t>
      </w:r>
      <w:proofErr w:type="gramStart"/>
      <w:r w:rsidRPr="002023BC">
        <w:rPr>
          <w:rFonts w:hint="eastAsia"/>
          <w:sz w:val="24"/>
        </w:rPr>
        <w:t>唐山港</w:t>
      </w:r>
      <w:proofErr w:type="gramEnd"/>
      <w:r w:rsidRPr="002023BC">
        <w:rPr>
          <w:rFonts w:hint="eastAsia"/>
          <w:sz w:val="24"/>
        </w:rPr>
        <w:t xml:space="preserve"> </w:t>
      </w:r>
      <w:r w:rsidRPr="002023BC">
        <w:rPr>
          <w:rFonts w:hint="eastAsia"/>
          <w:sz w:val="24"/>
        </w:rPr>
        <w:t>：</w:t>
      </w:r>
      <w:proofErr w:type="gramStart"/>
      <w:r w:rsidRPr="002023BC">
        <w:rPr>
          <w:rFonts w:hint="eastAsia"/>
          <w:sz w:val="24"/>
        </w:rPr>
        <w:t>唐山港曹妃甸</w:t>
      </w:r>
      <w:proofErr w:type="gramEnd"/>
      <w:r w:rsidRPr="002023BC">
        <w:rPr>
          <w:rFonts w:hint="eastAsia"/>
          <w:sz w:val="24"/>
        </w:rPr>
        <w:t>港区矿石码头铁路线改造扩建，京唐港区矿石码头铁路疏港配套装车系统工程建成投运，实现了矿石疏港“后场取料—管带输送—火车装车”全流程专业化、自动化、绿色化。河北港口集团已配套铁矿石疏港铁路装车楼</w:t>
      </w:r>
      <w:r w:rsidRPr="002023BC">
        <w:rPr>
          <w:rFonts w:hint="eastAsia"/>
          <w:sz w:val="24"/>
        </w:rPr>
        <w:t>12</w:t>
      </w:r>
      <w:r w:rsidRPr="002023BC">
        <w:rPr>
          <w:rFonts w:hint="eastAsia"/>
          <w:sz w:val="24"/>
        </w:rPr>
        <w:t>座，装车能力超过</w:t>
      </w:r>
      <w:r w:rsidRPr="002023BC">
        <w:rPr>
          <w:rFonts w:hint="eastAsia"/>
          <w:sz w:val="24"/>
        </w:rPr>
        <w:t>1</w:t>
      </w:r>
      <w:r w:rsidRPr="002023BC">
        <w:rPr>
          <w:rFonts w:hint="eastAsia"/>
          <w:sz w:val="24"/>
        </w:rPr>
        <w:t>亿吨</w:t>
      </w:r>
      <w:r w:rsidRPr="002023BC">
        <w:rPr>
          <w:rFonts w:hint="eastAsia"/>
          <w:sz w:val="24"/>
        </w:rPr>
        <w:t>/</w:t>
      </w:r>
      <w:r w:rsidRPr="002023BC">
        <w:rPr>
          <w:rFonts w:hint="eastAsia"/>
          <w:sz w:val="24"/>
        </w:rPr>
        <w:t>年。</w:t>
      </w:r>
    </w:p>
    <w:p w:rsidR="002023BC" w:rsidRPr="002023BC" w:rsidRDefault="00122041" w:rsidP="002023BC">
      <w:pPr>
        <w:spacing w:beforeLines="50" w:before="156" w:line="360" w:lineRule="auto"/>
        <w:ind w:firstLineChars="200" w:firstLine="480"/>
        <w:outlineLvl w:val="2"/>
        <w:rPr>
          <w:sz w:val="24"/>
        </w:rPr>
      </w:pPr>
      <w:r>
        <w:rPr>
          <w:rFonts w:hint="eastAsia"/>
          <w:sz w:val="24"/>
        </w:rPr>
        <w:t>而在</w:t>
      </w:r>
      <w:r w:rsidR="002023BC" w:rsidRPr="002023BC">
        <w:rPr>
          <w:rFonts w:hint="eastAsia"/>
          <w:sz w:val="24"/>
        </w:rPr>
        <w:t>其他行业</w:t>
      </w:r>
      <w:r>
        <w:rPr>
          <w:rFonts w:hint="eastAsia"/>
          <w:sz w:val="24"/>
        </w:rPr>
        <w:t>，</w:t>
      </w:r>
      <w:proofErr w:type="gramStart"/>
      <w:r>
        <w:rPr>
          <w:rFonts w:hint="eastAsia"/>
          <w:sz w:val="24"/>
        </w:rPr>
        <w:t>火车楼</w:t>
      </w:r>
      <w:r w:rsidR="002023BC" w:rsidRPr="002023BC">
        <w:rPr>
          <w:rFonts w:hint="eastAsia"/>
          <w:sz w:val="24"/>
        </w:rPr>
        <w:t>装车</w:t>
      </w:r>
      <w:proofErr w:type="gramEnd"/>
      <w:r w:rsidR="002023BC" w:rsidRPr="002023BC">
        <w:rPr>
          <w:rFonts w:hint="eastAsia"/>
          <w:sz w:val="24"/>
        </w:rPr>
        <w:t>系统</w:t>
      </w:r>
      <w:r>
        <w:rPr>
          <w:rFonts w:hint="eastAsia"/>
          <w:sz w:val="24"/>
        </w:rPr>
        <w:t>也同样应用广泛。以</w:t>
      </w:r>
      <w:r w:rsidR="002023BC" w:rsidRPr="002023BC">
        <w:rPr>
          <w:rFonts w:hint="eastAsia"/>
          <w:sz w:val="24"/>
        </w:rPr>
        <w:t>中煤大</w:t>
      </w:r>
      <w:proofErr w:type="gramStart"/>
      <w:r w:rsidR="002023BC" w:rsidRPr="002023BC">
        <w:rPr>
          <w:rFonts w:hint="eastAsia"/>
          <w:sz w:val="24"/>
        </w:rPr>
        <w:t>屯公司</w:t>
      </w:r>
      <w:proofErr w:type="gramEnd"/>
      <w:r w:rsidR="002023BC" w:rsidRPr="002023BC">
        <w:rPr>
          <w:rFonts w:hint="eastAsia"/>
          <w:sz w:val="24"/>
        </w:rPr>
        <w:t>选煤中心姚桥厂</w:t>
      </w:r>
      <w:r>
        <w:rPr>
          <w:rFonts w:hint="eastAsia"/>
          <w:sz w:val="24"/>
        </w:rPr>
        <w:t>为代表，</w:t>
      </w:r>
      <w:r w:rsidR="002023BC" w:rsidRPr="002023BC">
        <w:rPr>
          <w:rFonts w:hint="eastAsia"/>
          <w:sz w:val="24"/>
        </w:rPr>
        <w:t>其智能铁路装车站成功运行，采用</w:t>
      </w:r>
      <w:r w:rsidR="002023BC" w:rsidRPr="002023BC">
        <w:rPr>
          <w:rFonts w:hint="eastAsia"/>
          <w:sz w:val="24"/>
        </w:rPr>
        <w:t>AI</w:t>
      </w:r>
      <w:r w:rsidR="002023BC" w:rsidRPr="002023BC">
        <w:rPr>
          <w:rFonts w:hint="eastAsia"/>
          <w:sz w:val="24"/>
        </w:rPr>
        <w:t>识别</w:t>
      </w:r>
      <w:r w:rsidR="002023BC" w:rsidRPr="002023BC">
        <w:rPr>
          <w:rFonts w:hint="eastAsia"/>
          <w:sz w:val="24"/>
        </w:rPr>
        <w:t>+</w:t>
      </w:r>
      <w:r w:rsidR="002023BC" w:rsidRPr="002023BC">
        <w:rPr>
          <w:rFonts w:hint="eastAsia"/>
          <w:sz w:val="24"/>
        </w:rPr>
        <w:t>三维点云分析，</w:t>
      </w:r>
      <w:r w:rsidR="002023BC" w:rsidRPr="002023BC">
        <w:rPr>
          <w:rFonts w:hint="eastAsia"/>
          <w:sz w:val="24"/>
        </w:rPr>
        <w:lastRenderedPageBreak/>
        <w:t>车号识别扫描，区间自动运行，到点自动对标停车，伸缩溜槽联动升降，车厢牵引速度动态控制等技术，卸料平煤一次性自动完成，省去人工平车工序，实现了减人提效的目标。</w:t>
      </w:r>
      <w:r>
        <w:rPr>
          <w:rFonts w:hint="eastAsia"/>
          <w:sz w:val="24"/>
        </w:rPr>
        <w:t>在</w:t>
      </w:r>
      <w:r w:rsidR="002023BC" w:rsidRPr="002023BC">
        <w:rPr>
          <w:rFonts w:hint="eastAsia"/>
          <w:sz w:val="24"/>
        </w:rPr>
        <w:t>民</w:t>
      </w:r>
      <w:proofErr w:type="gramStart"/>
      <w:r w:rsidR="002023BC" w:rsidRPr="002023BC">
        <w:rPr>
          <w:rFonts w:hint="eastAsia"/>
          <w:sz w:val="24"/>
        </w:rPr>
        <w:t>爆行业</w:t>
      </w:r>
      <w:proofErr w:type="gramEnd"/>
      <w:r>
        <w:rPr>
          <w:rFonts w:hint="eastAsia"/>
          <w:sz w:val="24"/>
        </w:rPr>
        <w:t>则</w:t>
      </w:r>
      <w:r w:rsidR="002023BC" w:rsidRPr="002023BC">
        <w:rPr>
          <w:rFonts w:hint="eastAsia"/>
          <w:sz w:val="24"/>
        </w:rPr>
        <w:t>出现了无固定操作人员的自动装车系统，可实现全自动混装，</w:t>
      </w:r>
      <w:r w:rsidR="002023BC" w:rsidRPr="002023BC">
        <w:rPr>
          <w:rFonts w:hint="eastAsia"/>
          <w:sz w:val="24"/>
        </w:rPr>
        <w:t>1</w:t>
      </w:r>
      <w:r w:rsidR="002023BC" w:rsidRPr="002023BC">
        <w:rPr>
          <w:rFonts w:hint="eastAsia"/>
          <w:sz w:val="24"/>
        </w:rPr>
        <w:t>小时能装</w:t>
      </w:r>
      <w:r w:rsidR="002023BC" w:rsidRPr="002023BC">
        <w:rPr>
          <w:rFonts w:hint="eastAsia"/>
          <w:sz w:val="24"/>
        </w:rPr>
        <w:t>14</w:t>
      </w:r>
      <w:r w:rsidR="002023BC" w:rsidRPr="002023BC">
        <w:rPr>
          <w:rFonts w:hint="eastAsia"/>
          <w:sz w:val="24"/>
        </w:rPr>
        <w:t>吨，提高了装车的安全性和效率。</w:t>
      </w:r>
    </w:p>
    <w:p w:rsidR="008E5959" w:rsidRDefault="008E5959" w:rsidP="009A25E1">
      <w:pPr>
        <w:spacing w:beforeLines="50" w:before="156" w:line="360" w:lineRule="auto"/>
        <w:ind w:firstLineChars="200" w:firstLine="480"/>
        <w:outlineLvl w:val="2"/>
        <w:rPr>
          <w:sz w:val="24"/>
        </w:rPr>
      </w:pPr>
      <w:r>
        <w:rPr>
          <w:rFonts w:hint="eastAsia"/>
          <w:sz w:val="24"/>
        </w:rPr>
        <w:t>（</w:t>
      </w:r>
      <w:r>
        <w:rPr>
          <w:rFonts w:hint="eastAsia"/>
          <w:sz w:val="24"/>
        </w:rPr>
        <w:t>2</w:t>
      </w:r>
      <w:r>
        <w:rPr>
          <w:rFonts w:hint="eastAsia"/>
          <w:sz w:val="24"/>
        </w:rPr>
        <w:t>）标准编制的必要性</w:t>
      </w:r>
    </w:p>
    <w:p w:rsidR="00E83692" w:rsidRPr="00E83692" w:rsidRDefault="00E83692" w:rsidP="00E83692">
      <w:pPr>
        <w:autoSpaceDE w:val="0"/>
        <w:autoSpaceDN w:val="0"/>
        <w:adjustRightInd w:val="0"/>
        <w:spacing w:line="360" w:lineRule="auto"/>
        <w:ind w:firstLine="555"/>
        <w:jc w:val="left"/>
        <w:rPr>
          <w:rFonts w:ascii="宋体" w:hAnsi="宋体"/>
          <w:sz w:val="24"/>
        </w:rPr>
      </w:pPr>
      <w:r w:rsidRPr="00E83692">
        <w:rPr>
          <w:rFonts w:ascii="宋体" w:hAnsi="宋体" w:hint="eastAsia"/>
          <w:sz w:val="24"/>
        </w:rPr>
        <w:t>火车装车系统</w:t>
      </w:r>
      <w:r w:rsidR="00122041">
        <w:rPr>
          <w:rFonts w:ascii="宋体" w:hAnsi="宋体" w:hint="eastAsia"/>
          <w:sz w:val="24"/>
        </w:rPr>
        <w:t>作为各专业</w:t>
      </w:r>
      <w:r w:rsidR="00797712">
        <w:rPr>
          <w:rFonts w:ascii="宋体" w:hAnsi="宋体" w:hint="eastAsia"/>
          <w:sz w:val="24"/>
        </w:rPr>
        <w:t>干</w:t>
      </w:r>
      <w:r w:rsidR="00122041">
        <w:rPr>
          <w:rFonts w:ascii="宋体" w:hAnsi="宋体" w:hint="eastAsia"/>
          <w:sz w:val="24"/>
        </w:rPr>
        <w:t>散货码头</w:t>
      </w:r>
      <w:r w:rsidRPr="00E83692">
        <w:rPr>
          <w:rFonts w:ascii="宋体" w:hAnsi="宋体" w:hint="eastAsia"/>
          <w:sz w:val="24"/>
        </w:rPr>
        <w:t>响应政策要求开辟的疏港新路线，其</w:t>
      </w:r>
      <w:r w:rsidR="00797712">
        <w:rPr>
          <w:rFonts w:ascii="宋体" w:hAnsi="宋体" w:hint="eastAsia"/>
          <w:sz w:val="24"/>
        </w:rPr>
        <w:t>极大地</w:t>
      </w:r>
      <w:r w:rsidRPr="00E83692">
        <w:rPr>
          <w:rFonts w:ascii="宋体" w:hAnsi="宋体" w:hint="eastAsia"/>
          <w:sz w:val="24"/>
        </w:rPr>
        <w:t>完善了港区集疏运功能体系，通过海铁联运促进了港口供给侧结构性改革，进一步提升了口岸服务能力。火车装车系统</w:t>
      </w:r>
      <w:r w:rsidR="00797712">
        <w:rPr>
          <w:rFonts w:ascii="宋体" w:hAnsi="宋体" w:hint="eastAsia"/>
          <w:sz w:val="24"/>
        </w:rPr>
        <w:t>可以</w:t>
      </w:r>
      <w:r w:rsidRPr="00E83692">
        <w:rPr>
          <w:rFonts w:ascii="宋体" w:hAnsi="宋体" w:hint="eastAsia"/>
          <w:sz w:val="24"/>
        </w:rPr>
        <w:t>与</w:t>
      </w:r>
      <w:r w:rsidR="00797712">
        <w:rPr>
          <w:rFonts w:ascii="宋体" w:hAnsi="宋体" w:hint="eastAsia"/>
          <w:sz w:val="24"/>
        </w:rPr>
        <w:t>码头</w:t>
      </w:r>
      <w:r w:rsidRPr="00E83692">
        <w:rPr>
          <w:rFonts w:ascii="宋体" w:hAnsi="宋体" w:hint="eastAsia"/>
          <w:sz w:val="24"/>
        </w:rPr>
        <w:t>现有智慧生产系统</w:t>
      </w:r>
      <w:r w:rsidR="00797712">
        <w:rPr>
          <w:rFonts w:ascii="宋体" w:hAnsi="宋体" w:hint="eastAsia"/>
          <w:sz w:val="24"/>
        </w:rPr>
        <w:t>相</w:t>
      </w:r>
      <w:r w:rsidRPr="00E83692">
        <w:rPr>
          <w:rFonts w:ascii="宋体" w:hAnsi="宋体" w:hint="eastAsia"/>
          <w:sz w:val="24"/>
        </w:rPr>
        <w:t>集成，实现大宗散货从装卸到疏港的全流程专业化、自动化、无人化、绿色化运输。同时，装车系统</w:t>
      </w:r>
      <w:r w:rsidR="00797712">
        <w:rPr>
          <w:rFonts w:ascii="宋体" w:hAnsi="宋体" w:hint="eastAsia"/>
          <w:sz w:val="24"/>
        </w:rPr>
        <w:t>也可</w:t>
      </w:r>
      <w:r w:rsidRPr="00E83692">
        <w:rPr>
          <w:rFonts w:ascii="宋体" w:hAnsi="宋体" w:hint="eastAsia"/>
          <w:sz w:val="24"/>
        </w:rPr>
        <w:t>与公司业务、生产系统集成，并与海关、中国国际贸易单一窗口</w:t>
      </w:r>
      <w:r w:rsidR="00797712">
        <w:rPr>
          <w:rFonts w:ascii="宋体" w:hAnsi="宋体" w:hint="eastAsia"/>
          <w:sz w:val="24"/>
        </w:rPr>
        <w:t>等</w:t>
      </w:r>
      <w:r w:rsidRPr="00E83692">
        <w:rPr>
          <w:rFonts w:ascii="宋体" w:hAnsi="宋体" w:hint="eastAsia"/>
          <w:sz w:val="24"/>
        </w:rPr>
        <w:t>系统实现对接，实现业务</w:t>
      </w:r>
      <w:r w:rsidR="00797712">
        <w:rPr>
          <w:rFonts w:ascii="宋体" w:hAnsi="宋体" w:hint="eastAsia"/>
          <w:sz w:val="24"/>
        </w:rPr>
        <w:t>的</w:t>
      </w:r>
      <w:proofErr w:type="gramStart"/>
      <w:r w:rsidRPr="00E83692">
        <w:rPr>
          <w:rFonts w:ascii="宋体" w:hAnsi="宋体" w:hint="eastAsia"/>
          <w:sz w:val="24"/>
        </w:rPr>
        <w:t>一</w:t>
      </w:r>
      <w:proofErr w:type="gramEnd"/>
      <w:r w:rsidRPr="00E83692">
        <w:rPr>
          <w:rFonts w:ascii="宋体" w:hAnsi="宋体" w:hint="eastAsia"/>
          <w:sz w:val="24"/>
        </w:rPr>
        <w:t>单制、数据全网通，构建畅通高效的电子通关环境。火车装车系统</w:t>
      </w:r>
      <w:r w:rsidR="00797712">
        <w:rPr>
          <w:rFonts w:ascii="宋体" w:hAnsi="宋体" w:hint="eastAsia"/>
          <w:sz w:val="24"/>
        </w:rPr>
        <w:t>尤其</w:t>
      </w:r>
      <w:r w:rsidRPr="00E83692">
        <w:rPr>
          <w:rFonts w:ascii="宋体" w:hAnsi="宋体" w:hint="eastAsia"/>
          <w:sz w:val="24"/>
        </w:rPr>
        <w:t>有助于腹地钢铁制造支柱企业降低物流成本、改善经营状况，促进产业整体转型升级，为</w:t>
      </w:r>
      <w:r w:rsidR="00797712">
        <w:rPr>
          <w:rFonts w:ascii="宋体" w:hAnsi="宋体" w:hint="eastAsia"/>
          <w:sz w:val="24"/>
        </w:rPr>
        <w:t>各地</w:t>
      </w:r>
      <w:r w:rsidRPr="00E83692">
        <w:rPr>
          <w:rFonts w:ascii="宋体" w:hAnsi="宋体" w:hint="eastAsia"/>
          <w:sz w:val="24"/>
        </w:rPr>
        <w:t>经济带发展做出积极贡献。</w:t>
      </w:r>
    </w:p>
    <w:p w:rsidR="00797712" w:rsidRDefault="00797712" w:rsidP="00E83692">
      <w:pPr>
        <w:autoSpaceDE w:val="0"/>
        <w:autoSpaceDN w:val="0"/>
        <w:adjustRightInd w:val="0"/>
        <w:spacing w:line="360" w:lineRule="auto"/>
        <w:ind w:firstLine="555"/>
        <w:jc w:val="left"/>
        <w:rPr>
          <w:rFonts w:ascii="宋体" w:hAnsi="宋体"/>
          <w:sz w:val="24"/>
        </w:rPr>
      </w:pPr>
      <w:r>
        <w:rPr>
          <w:rFonts w:ascii="宋体" w:hAnsi="宋体" w:hint="eastAsia"/>
          <w:sz w:val="24"/>
        </w:rPr>
        <w:t>而要想实现系统的高效运作，需要</w:t>
      </w:r>
      <w:r w:rsidR="00E83692" w:rsidRPr="00E83692">
        <w:rPr>
          <w:rFonts w:ascii="宋体" w:hAnsi="宋体" w:hint="eastAsia"/>
          <w:sz w:val="24"/>
        </w:rPr>
        <w:t>火车装车系统的安全平稳运行，装车系统的检查显得尤为重要，可以为后续维护保养提供有效支撑，截至目前，针对装车系统的检查要求，国内外均没有相应的规范、标准，在一定程度上影响了装车系统的可靠平稳运行，为科学的管理好装车系统设备，使装车设备的管理工作系统化、标准化，需制定一套科学、合理的检查标准，以指导行业内装车系统的使用检查，促进行业的规范化发展，实现技术交流与共享，推动行业的创新发展。</w:t>
      </w:r>
    </w:p>
    <w:p w:rsidR="007D0763" w:rsidRDefault="00CB6F25" w:rsidP="00E83692">
      <w:pPr>
        <w:autoSpaceDE w:val="0"/>
        <w:autoSpaceDN w:val="0"/>
        <w:adjustRightInd w:val="0"/>
        <w:spacing w:line="360" w:lineRule="auto"/>
        <w:ind w:firstLine="555"/>
        <w:jc w:val="left"/>
        <w:rPr>
          <w:rFonts w:ascii="宋体" w:hAnsi="宋体"/>
          <w:sz w:val="24"/>
        </w:rPr>
      </w:pPr>
      <w:r>
        <w:rPr>
          <w:rFonts w:ascii="宋体" w:hAnsi="宋体" w:hint="eastAsia"/>
          <w:sz w:val="24"/>
        </w:rPr>
        <w:t>京唐港首钢码头</w:t>
      </w:r>
      <w:r w:rsidR="00914904">
        <w:rPr>
          <w:rFonts w:ascii="宋体" w:hAnsi="宋体" w:hint="eastAsia"/>
          <w:sz w:val="24"/>
        </w:rPr>
        <w:t>是干散货码头铁路装车</w:t>
      </w:r>
      <w:proofErr w:type="gramStart"/>
      <w:r w:rsidR="00914904">
        <w:rPr>
          <w:rFonts w:ascii="宋体" w:hAnsi="宋体" w:hint="eastAsia"/>
          <w:sz w:val="24"/>
        </w:rPr>
        <w:t>楼实现</w:t>
      </w:r>
      <w:proofErr w:type="gramEnd"/>
      <w:r w:rsidR="00914904">
        <w:rPr>
          <w:rFonts w:ascii="宋体" w:hAnsi="宋体" w:hint="eastAsia"/>
          <w:sz w:val="24"/>
        </w:rPr>
        <w:t>有效应用的代表性码头，其</w:t>
      </w:r>
      <w:r>
        <w:rPr>
          <w:rFonts w:ascii="宋体" w:hAnsi="宋体" w:hint="eastAsia"/>
          <w:sz w:val="24"/>
        </w:rPr>
        <w:t>建设的</w:t>
      </w:r>
      <w:r w:rsidRPr="00CB6F25">
        <w:rPr>
          <w:rFonts w:ascii="宋体" w:hAnsi="宋体" w:hint="eastAsia"/>
          <w:sz w:val="24"/>
        </w:rPr>
        <w:t>火车装车系统</w:t>
      </w:r>
      <w:r>
        <w:rPr>
          <w:rFonts w:ascii="宋体" w:hAnsi="宋体" w:hint="eastAsia"/>
          <w:sz w:val="24"/>
        </w:rPr>
        <w:t>，</w:t>
      </w:r>
      <w:r w:rsidRPr="00CB6F25">
        <w:rPr>
          <w:rFonts w:ascii="宋体" w:hAnsi="宋体" w:hint="eastAsia"/>
          <w:sz w:val="24"/>
        </w:rPr>
        <w:t>设计能力为每年2000万吨，项目上线运行后减少疏港汽车60万辆/年，降低碳排放10万吨/年，</w:t>
      </w:r>
      <w:r>
        <w:rPr>
          <w:rFonts w:ascii="宋体" w:hAnsi="宋体" w:hint="eastAsia"/>
          <w:sz w:val="24"/>
        </w:rPr>
        <w:t>具有巨大的提高效率及降低能耗的优势。</w:t>
      </w:r>
      <w:r w:rsidR="00914904">
        <w:rPr>
          <w:rFonts w:ascii="宋体" w:hAnsi="宋体" w:hint="eastAsia"/>
          <w:sz w:val="24"/>
        </w:rPr>
        <w:t>在系统的长期实际应用中，京唐港首钢码头在装车楼装车系统的应用、管理、检修方面积累了大量的实践经验和工作数据，为装车系统的检查要求标准制定提供了强有力的技术保障。</w:t>
      </w:r>
    </w:p>
    <w:bookmarkEnd w:id="2"/>
    <w:p w:rsidR="007D0763" w:rsidRDefault="00F9716D" w:rsidP="009A25E1">
      <w:pPr>
        <w:spacing w:beforeLines="50" w:before="156" w:line="360" w:lineRule="auto"/>
        <w:ind w:firstLineChars="196" w:firstLine="472"/>
        <w:outlineLvl w:val="2"/>
        <w:rPr>
          <w:b/>
          <w:bCs/>
          <w:sz w:val="24"/>
        </w:rPr>
      </w:pPr>
      <w:r>
        <w:rPr>
          <w:rFonts w:hint="eastAsia"/>
          <w:b/>
          <w:bCs/>
          <w:sz w:val="24"/>
        </w:rPr>
        <w:t>（</w:t>
      </w:r>
      <w:r w:rsidR="00740D44">
        <w:rPr>
          <w:rFonts w:hint="eastAsia"/>
          <w:b/>
          <w:bCs/>
          <w:sz w:val="24"/>
        </w:rPr>
        <w:t>三</w:t>
      </w:r>
      <w:r>
        <w:rPr>
          <w:rFonts w:hint="eastAsia"/>
          <w:b/>
          <w:bCs/>
          <w:sz w:val="24"/>
        </w:rPr>
        <w:t>）标准</w:t>
      </w:r>
      <w:r w:rsidR="00295294">
        <w:rPr>
          <w:rFonts w:hint="eastAsia"/>
          <w:b/>
          <w:bCs/>
          <w:sz w:val="24"/>
        </w:rPr>
        <w:t>起草单位及</w:t>
      </w:r>
      <w:r>
        <w:rPr>
          <w:rFonts w:hint="eastAsia"/>
          <w:b/>
          <w:bCs/>
          <w:sz w:val="24"/>
        </w:rPr>
        <w:t>主要起草人</w:t>
      </w:r>
    </w:p>
    <w:p w:rsidR="00295294" w:rsidRDefault="00295294" w:rsidP="009A25E1">
      <w:pPr>
        <w:spacing w:beforeLines="50" w:before="156" w:line="360" w:lineRule="auto"/>
        <w:ind w:firstLineChars="200" w:firstLine="480"/>
        <w:outlineLvl w:val="2"/>
        <w:rPr>
          <w:sz w:val="24"/>
        </w:rPr>
      </w:pPr>
      <w:r>
        <w:rPr>
          <w:rFonts w:hint="eastAsia"/>
          <w:sz w:val="24"/>
        </w:rPr>
        <w:lastRenderedPageBreak/>
        <w:t>本标准由京唐港首钢码头有限公司、</w:t>
      </w:r>
      <w:proofErr w:type="gramStart"/>
      <w:r w:rsidRPr="0074692D">
        <w:rPr>
          <w:rFonts w:hint="eastAsia"/>
          <w:sz w:val="24"/>
        </w:rPr>
        <w:t>唐山港</w:t>
      </w:r>
      <w:proofErr w:type="gramEnd"/>
      <w:r w:rsidRPr="0074692D">
        <w:rPr>
          <w:rFonts w:hint="eastAsia"/>
          <w:sz w:val="24"/>
        </w:rPr>
        <w:t>集团股份有限公司</w:t>
      </w:r>
      <w:r>
        <w:rPr>
          <w:rFonts w:hint="eastAsia"/>
          <w:sz w:val="24"/>
        </w:rPr>
        <w:t>等单位承担编写工作。</w:t>
      </w:r>
    </w:p>
    <w:p w:rsidR="007D0763" w:rsidRDefault="00F9716D" w:rsidP="009A25E1">
      <w:pPr>
        <w:spacing w:beforeLines="50" w:before="156" w:line="360" w:lineRule="auto"/>
        <w:ind w:firstLineChars="200" w:firstLine="480"/>
        <w:outlineLvl w:val="2"/>
        <w:rPr>
          <w:sz w:val="24"/>
        </w:rPr>
      </w:pPr>
      <w:r w:rsidRPr="007900B3">
        <w:rPr>
          <w:rFonts w:hint="eastAsia"/>
          <w:sz w:val="24"/>
        </w:rPr>
        <w:t>本标准主要起草人包括：</w:t>
      </w:r>
      <w:proofErr w:type="gramStart"/>
      <w:r w:rsidR="007900B3" w:rsidRPr="007900B3">
        <w:rPr>
          <w:rFonts w:hint="eastAsia"/>
          <w:sz w:val="24"/>
        </w:rPr>
        <w:t>宋方勇</w:t>
      </w:r>
      <w:proofErr w:type="gramEnd"/>
      <w:r w:rsidR="007900B3" w:rsidRPr="007900B3">
        <w:rPr>
          <w:rFonts w:hint="eastAsia"/>
          <w:sz w:val="24"/>
        </w:rPr>
        <w:t>、荆彦明、王治宇、陆曙光、李健、李硕、石越、马驰、赵轩迪、李兆单、郗小博、肖昭、张志磊、刘明泽、高广飞</w:t>
      </w:r>
      <w:r w:rsidRPr="007900B3">
        <w:rPr>
          <w:rFonts w:hint="eastAsia"/>
          <w:sz w:val="24"/>
        </w:rPr>
        <w:t>，主要工作任务如表</w:t>
      </w:r>
      <w:r w:rsidRPr="007900B3">
        <w:rPr>
          <w:rFonts w:hint="eastAsia"/>
          <w:sz w:val="24"/>
        </w:rPr>
        <w:t>1</w:t>
      </w:r>
      <w:r w:rsidRPr="007900B3">
        <w:rPr>
          <w:rFonts w:hint="eastAsia"/>
          <w:sz w:val="24"/>
        </w:rPr>
        <w:t>所示：</w:t>
      </w:r>
    </w:p>
    <w:p w:rsidR="007D0763" w:rsidRDefault="00F9716D">
      <w:pPr>
        <w:spacing w:line="360" w:lineRule="auto"/>
        <w:ind w:firstLineChars="200" w:firstLine="480"/>
        <w:jc w:val="center"/>
        <w:rPr>
          <w:rFonts w:ascii="宋体" w:hAnsi="宋体"/>
          <w:sz w:val="24"/>
        </w:rPr>
      </w:pPr>
      <w:r>
        <w:rPr>
          <w:rFonts w:ascii="宋体" w:hAnsi="宋体" w:hint="eastAsia"/>
          <w:sz w:val="24"/>
        </w:rPr>
        <w:t>表</w:t>
      </w:r>
      <w:r w:rsidR="007900B3">
        <w:rPr>
          <w:rFonts w:ascii="宋体" w:hAnsi="宋体" w:hint="eastAsia"/>
          <w:sz w:val="24"/>
        </w:rPr>
        <w:t>1</w:t>
      </w:r>
      <w:r>
        <w:rPr>
          <w:rFonts w:ascii="宋体" w:hAnsi="宋体" w:hint="eastAsia"/>
          <w:sz w:val="24"/>
        </w:rPr>
        <w:t xml:space="preserve"> 标准主要起草人及所做工作</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701"/>
        <w:gridCol w:w="1752"/>
        <w:gridCol w:w="4016"/>
      </w:tblGrid>
      <w:tr w:rsidR="007D0763" w:rsidTr="00F85A0A">
        <w:trPr>
          <w:cantSplit/>
          <w:tblHeader/>
          <w:jc w:val="center"/>
        </w:trPr>
        <w:tc>
          <w:tcPr>
            <w:tcW w:w="893" w:type="dxa"/>
            <w:shd w:val="clear" w:color="auto" w:fill="auto"/>
            <w:vAlign w:val="center"/>
          </w:tcPr>
          <w:p w:rsidR="007D0763" w:rsidRDefault="00F9716D">
            <w:pPr>
              <w:pStyle w:val="afc"/>
              <w:widowControl w:val="0"/>
              <w:spacing w:line="360" w:lineRule="auto"/>
              <w:ind w:firstLineChars="0" w:firstLine="0"/>
              <w:jc w:val="center"/>
              <w:rPr>
                <w:szCs w:val="21"/>
              </w:rPr>
            </w:pPr>
            <w:r>
              <w:rPr>
                <w:rFonts w:hint="eastAsia"/>
                <w:szCs w:val="21"/>
              </w:rPr>
              <w:t>姓名</w:t>
            </w:r>
          </w:p>
        </w:tc>
        <w:tc>
          <w:tcPr>
            <w:tcW w:w="1701" w:type="dxa"/>
            <w:shd w:val="clear" w:color="auto" w:fill="auto"/>
            <w:vAlign w:val="center"/>
          </w:tcPr>
          <w:p w:rsidR="007D0763" w:rsidRDefault="00F9716D">
            <w:pPr>
              <w:pStyle w:val="afc"/>
              <w:widowControl w:val="0"/>
              <w:spacing w:line="360" w:lineRule="auto"/>
              <w:ind w:firstLineChars="0" w:firstLine="0"/>
              <w:jc w:val="center"/>
              <w:rPr>
                <w:szCs w:val="21"/>
              </w:rPr>
            </w:pPr>
            <w:r>
              <w:rPr>
                <w:rFonts w:hint="eastAsia"/>
                <w:szCs w:val="21"/>
              </w:rPr>
              <w:t>单位</w:t>
            </w:r>
          </w:p>
        </w:tc>
        <w:tc>
          <w:tcPr>
            <w:tcW w:w="1752" w:type="dxa"/>
            <w:shd w:val="clear" w:color="auto" w:fill="auto"/>
            <w:vAlign w:val="center"/>
          </w:tcPr>
          <w:p w:rsidR="007D0763" w:rsidRDefault="00F9716D">
            <w:pPr>
              <w:pStyle w:val="afc"/>
              <w:widowControl w:val="0"/>
              <w:spacing w:line="360" w:lineRule="auto"/>
              <w:ind w:firstLineChars="0" w:firstLine="0"/>
              <w:jc w:val="center"/>
              <w:rPr>
                <w:szCs w:val="21"/>
              </w:rPr>
            </w:pPr>
            <w:r>
              <w:rPr>
                <w:rFonts w:hint="eastAsia"/>
                <w:szCs w:val="21"/>
              </w:rPr>
              <w:t>职称</w:t>
            </w:r>
            <w:r>
              <w:rPr>
                <w:rFonts w:hAnsi="宋体"/>
                <w:szCs w:val="21"/>
              </w:rPr>
              <w:t>/</w:t>
            </w:r>
            <w:r>
              <w:rPr>
                <w:rFonts w:hint="eastAsia"/>
                <w:szCs w:val="21"/>
              </w:rPr>
              <w:t>职务</w:t>
            </w:r>
          </w:p>
        </w:tc>
        <w:tc>
          <w:tcPr>
            <w:tcW w:w="4016" w:type="dxa"/>
            <w:shd w:val="clear" w:color="auto" w:fill="auto"/>
            <w:vAlign w:val="center"/>
          </w:tcPr>
          <w:p w:rsidR="007D0763" w:rsidRDefault="00F9716D">
            <w:pPr>
              <w:pStyle w:val="afc"/>
              <w:widowControl w:val="0"/>
              <w:spacing w:line="360" w:lineRule="auto"/>
              <w:ind w:firstLineChars="0" w:firstLine="0"/>
              <w:jc w:val="center"/>
              <w:rPr>
                <w:szCs w:val="21"/>
              </w:rPr>
            </w:pPr>
            <w:r>
              <w:rPr>
                <w:rFonts w:hint="eastAsia"/>
                <w:szCs w:val="21"/>
              </w:rPr>
              <w:t>承担的工作</w:t>
            </w:r>
          </w:p>
        </w:tc>
      </w:tr>
      <w:tr w:rsidR="00F85A0A" w:rsidTr="00F85A0A">
        <w:trPr>
          <w:cantSplit/>
          <w:jc w:val="center"/>
        </w:trPr>
        <w:tc>
          <w:tcPr>
            <w:tcW w:w="893" w:type="dxa"/>
            <w:shd w:val="clear" w:color="auto" w:fill="auto"/>
            <w:vAlign w:val="center"/>
          </w:tcPr>
          <w:p w:rsidR="00F85A0A" w:rsidRDefault="00F85A0A" w:rsidP="007900B3">
            <w:pPr>
              <w:jc w:val="center"/>
              <w:rPr>
                <w:szCs w:val="21"/>
              </w:rPr>
            </w:pPr>
            <w:proofErr w:type="gramStart"/>
            <w:r>
              <w:rPr>
                <w:rFonts w:hint="eastAsia"/>
              </w:rPr>
              <w:t>宋方勇</w:t>
            </w:r>
            <w:proofErr w:type="gramEnd"/>
          </w:p>
        </w:tc>
        <w:tc>
          <w:tcPr>
            <w:tcW w:w="1701" w:type="dxa"/>
            <w:shd w:val="clear" w:color="auto" w:fill="auto"/>
            <w:vAlign w:val="center"/>
          </w:tcPr>
          <w:p w:rsidR="00F85A0A" w:rsidRDefault="00F85A0A" w:rsidP="00582832">
            <w:pPr>
              <w:rPr>
                <w:sz w:val="24"/>
              </w:rPr>
            </w:pPr>
            <w:r>
              <w:rPr>
                <w:rFonts w:hint="eastAsia"/>
                <w:sz w:val="24"/>
                <w:szCs w:val="22"/>
              </w:rPr>
              <w:t>京唐港首钢码头有限公司</w:t>
            </w:r>
          </w:p>
        </w:tc>
        <w:tc>
          <w:tcPr>
            <w:tcW w:w="1752" w:type="dxa"/>
            <w:shd w:val="clear" w:color="auto" w:fill="auto"/>
            <w:vAlign w:val="center"/>
          </w:tcPr>
          <w:p w:rsidR="00F85A0A" w:rsidRDefault="00F85A0A" w:rsidP="00582832">
            <w:pPr>
              <w:rPr>
                <w:sz w:val="24"/>
              </w:rPr>
            </w:pPr>
            <w:r>
              <w:rPr>
                <w:rFonts w:hint="eastAsia"/>
                <w:sz w:val="24"/>
                <w:szCs w:val="22"/>
              </w:rPr>
              <w:t>注册安全工程师</w:t>
            </w:r>
            <w:r>
              <w:rPr>
                <w:rFonts w:hint="eastAsia"/>
                <w:sz w:val="24"/>
                <w:szCs w:val="22"/>
              </w:rPr>
              <w:t>/</w:t>
            </w:r>
            <w:r>
              <w:rPr>
                <w:rFonts w:hint="eastAsia"/>
                <w:sz w:val="24"/>
                <w:szCs w:val="22"/>
              </w:rPr>
              <w:t>董事长</w:t>
            </w:r>
          </w:p>
        </w:tc>
        <w:tc>
          <w:tcPr>
            <w:tcW w:w="4016" w:type="dxa"/>
            <w:shd w:val="clear" w:color="auto" w:fill="auto"/>
            <w:vAlign w:val="center"/>
          </w:tcPr>
          <w:p w:rsidR="00F85A0A" w:rsidRDefault="00F85A0A" w:rsidP="00F85A0A">
            <w:pPr>
              <w:pStyle w:val="afc"/>
              <w:widowControl w:val="0"/>
              <w:ind w:firstLineChars="0" w:firstLine="0"/>
              <w:rPr>
                <w:szCs w:val="21"/>
              </w:rPr>
            </w:pPr>
            <w:r>
              <w:rPr>
                <w:rFonts w:hint="eastAsia"/>
                <w:szCs w:val="21"/>
              </w:rPr>
              <w:t>主持</w:t>
            </w:r>
            <w:r>
              <w:rPr>
                <w:szCs w:val="21"/>
              </w:rPr>
              <w:t>标准的编写工作，</w:t>
            </w:r>
            <w:r>
              <w:rPr>
                <w:rFonts w:hint="eastAsia"/>
                <w:szCs w:val="21"/>
              </w:rPr>
              <w:t>负责组织和协调，整体把握标准编写</w:t>
            </w:r>
            <w:r>
              <w:rPr>
                <w:szCs w:val="21"/>
              </w:rPr>
              <w:t>进度</w:t>
            </w:r>
            <w:r>
              <w:rPr>
                <w:rFonts w:hint="eastAsia"/>
                <w:szCs w:val="21"/>
              </w:rPr>
              <w:t>，负责标准编制大纲的制定，负责标准</w:t>
            </w:r>
            <w:r>
              <w:rPr>
                <w:szCs w:val="21"/>
              </w:rPr>
              <w:t>的内部审核</w:t>
            </w:r>
            <w:r>
              <w:rPr>
                <w:rFonts w:hAnsi="宋体"/>
                <w:szCs w:val="21"/>
              </w:rPr>
              <w:t>，并主要负责标准正文及附录</w:t>
            </w:r>
            <w:r>
              <w:rPr>
                <w:rFonts w:hAnsi="宋体" w:hint="eastAsia"/>
                <w:szCs w:val="21"/>
              </w:rPr>
              <w:t>的编写</w:t>
            </w:r>
            <w:r>
              <w:rPr>
                <w:rFonts w:hint="eastAsia"/>
                <w:szCs w:val="21"/>
              </w:rPr>
              <w:t>。</w:t>
            </w:r>
          </w:p>
        </w:tc>
      </w:tr>
      <w:tr w:rsidR="00F85A0A" w:rsidTr="00F85A0A">
        <w:trPr>
          <w:cantSplit/>
          <w:jc w:val="center"/>
        </w:trPr>
        <w:tc>
          <w:tcPr>
            <w:tcW w:w="893" w:type="dxa"/>
            <w:shd w:val="clear" w:color="auto" w:fill="auto"/>
          </w:tcPr>
          <w:p w:rsidR="00F85A0A" w:rsidRDefault="00F85A0A">
            <w:pPr>
              <w:jc w:val="center"/>
              <w:rPr>
                <w:szCs w:val="21"/>
              </w:rPr>
            </w:pPr>
            <w:r>
              <w:rPr>
                <w:rFonts w:hint="eastAsia"/>
              </w:rPr>
              <w:t>荆彦明</w:t>
            </w:r>
          </w:p>
        </w:tc>
        <w:tc>
          <w:tcPr>
            <w:tcW w:w="1701" w:type="dxa"/>
            <w:shd w:val="clear" w:color="auto" w:fill="auto"/>
            <w:vAlign w:val="center"/>
          </w:tcPr>
          <w:p w:rsidR="00F85A0A" w:rsidRDefault="00F85A0A" w:rsidP="00582832">
            <w:pPr>
              <w:rPr>
                <w:sz w:val="24"/>
              </w:rPr>
            </w:pPr>
            <w:r>
              <w:rPr>
                <w:rFonts w:hint="eastAsia"/>
                <w:sz w:val="24"/>
                <w:szCs w:val="22"/>
              </w:rPr>
              <w:t>京唐港首钢码头有限公司</w:t>
            </w:r>
          </w:p>
        </w:tc>
        <w:tc>
          <w:tcPr>
            <w:tcW w:w="1752" w:type="dxa"/>
            <w:shd w:val="clear" w:color="auto" w:fill="auto"/>
            <w:vAlign w:val="center"/>
          </w:tcPr>
          <w:p w:rsidR="00F85A0A" w:rsidRDefault="00F85A0A" w:rsidP="00582832">
            <w:pPr>
              <w:rPr>
                <w:sz w:val="24"/>
              </w:rPr>
            </w:pPr>
            <w:r>
              <w:rPr>
                <w:rFonts w:hint="eastAsia"/>
                <w:sz w:val="24"/>
                <w:szCs w:val="22"/>
              </w:rPr>
              <w:t>高级工程师</w:t>
            </w:r>
            <w:r>
              <w:rPr>
                <w:rFonts w:hint="eastAsia"/>
                <w:sz w:val="24"/>
                <w:szCs w:val="22"/>
              </w:rPr>
              <w:t>/</w:t>
            </w:r>
            <w:r>
              <w:rPr>
                <w:rFonts w:hint="eastAsia"/>
                <w:sz w:val="24"/>
                <w:szCs w:val="22"/>
              </w:rPr>
              <w:t>副总经理</w:t>
            </w:r>
          </w:p>
        </w:tc>
        <w:tc>
          <w:tcPr>
            <w:tcW w:w="4016" w:type="dxa"/>
            <w:shd w:val="clear" w:color="auto" w:fill="auto"/>
            <w:vAlign w:val="center"/>
          </w:tcPr>
          <w:p w:rsidR="00F85A0A" w:rsidRDefault="00F85A0A" w:rsidP="005F2936">
            <w:pPr>
              <w:pStyle w:val="afc"/>
              <w:widowControl w:val="0"/>
              <w:ind w:firstLineChars="0" w:firstLine="0"/>
              <w:rPr>
                <w:szCs w:val="21"/>
              </w:rPr>
            </w:pPr>
            <w:r>
              <w:rPr>
                <w:rFonts w:hint="eastAsia"/>
                <w:szCs w:val="21"/>
              </w:rPr>
              <w:t>负责建立标准编写</w:t>
            </w:r>
            <w:r>
              <w:rPr>
                <w:szCs w:val="21"/>
              </w:rPr>
              <w:t>框架</w:t>
            </w:r>
            <w:r>
              <w:rPr>
                <w:rFonts w:hint="eastAsia"/>
                <w:szCs w:val="21"/>
              </w:rPr>
              <w:t>，协助标准编制大纲的制定，</w:t>
            </w:r>
            <w:r>
              <w:rPr>
                <w:szCs w:val="21"/>
              </w:rPr>
              <w:t>负责标准的</w:t>
            </w:r>
            <w:r>
              <w:rPr>
                <w:rFonts w:hint="eastAsia"/>
                <w:szCs w:val="21"/>
              </w:rPr>
              <w:t>整体</w:t>
            </w:r>
            <w:r>
              <w:rPr>
                <w:szCs w:val="21"/>
              </w:rPr>
              <w:t>编写</w:t>
            </w:r>
            <w:r>
              <w:rPr>
                <w:rFonts w:hint="eastAsia"/>
                <w:szCs w:val="21"/>
              </w:rPr>
              <w:t>，</w:t>
            </w:r>
            <w:r w:rsidR="005F2936">
              <w:rPr>
                <w:rFonts w:hint="eastAsia"/>
                <w:szCs w:val="21"/>
              </w:rPr>
              <w:t>负责</w:t>
            </w:r>
            <w:r>
              <w:rPr>
                <w:rFonts w:hint="eastAsia"/>
                <w:szCs w:val="21"/>
              </w:rPr>
              <w:t>标准</w:t>
            </w:r>
            <w:r>
              <w:rPr>
                <w:szCs w:val="21"/>
              </w:rPr>
              <w:t>的调研</w:t>
            </w:r>
            <w:r>
              <w:rPr>
                <w:rFonts w:hint="eastAsia"/>
                <w:szCs w:val="21"/>
              </w:rPr>
              <w:t>和</w:t>
            </w:r>
            <w:r>
              <w:rPr>
                <w:szCs w:val="21"/>
              </w:rPr>
              <w:t>技术资料收集</w:t>
            </w:r>
            <w:r w:rsidR="005F2936">
              <w:rPr>
                <w:rFonts w:hint="eastAsia"/>
                <w:szCs w:val="21"/>
              </w:rPr>
              <w:t>组织工作</w:t>
            </w:r>
            <w:r>
              <w:rPr>
                <w:szCs w:val="21"/>
              </w:rPr>
              <w:t>，</w:t>
            </w:r>
            <w:r w:rsidR="005F2936">
              <w:rPr>
                <w:rFonts w:hint="eastAsia"/>
                <w:szCs w:val="21"/>
              </w:rPr>
              <w:t>标准正文主要编写者之一</w:t>
            </w:r>
            <w:r>
              <w:rPr>
                <w:szCs w:val="21"/>
              </w:rPr>
              <w:t>。</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t>王治宇</w:t>
            </w:r>
          </w:p>
        </w:tc>
        <w:tc>
          <w:tcPr>
            <w:tcW w:w="1701" w:type="dxa"/>
            <w:shd w:val="clear" w:color="auto" w:fill="auto"/>
            <w:vAlign w:val="center"/>
          </w:tcPr>
          <w:p w:rsidR="00F85A0A" w:rsidRPr="00F85A0A" w:rsidRDefault="00F85A0A" w:rsidP="00582832">
            <w:pPr>
              <w:rPr>
                <w:szCs w:val="21"/>
              </w:rPr>
            </w:pPr>
            <w:proofErr w:type="gramStart"/>
            <w:r w:rsidRPr="00F85A0A">
              <w:rPr>
                <w:rFonts w:hint="eastAsia"/>
                <w:szCs w:val="21"/>
              </w:rPr>
              <w:t>唐山港</w:t>
            </w:r>
            <w:proofErr w:type="gramEnd"/>
            <w:r w:rsidRPr="00F85A0A">
              <w:rPr>
                <w:rFonts w:hint="eastAsia"/>
                <w:szCs w:val="21"/>
              </w:rPr>
              <w:t>集团股份有限公司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高级工程师</w:t>
            </w:r>
            <w:r w:rsidRPr="00F85A0A">
              <w:rPr>
                <w:rFonts w:hint="eastAsia"/>
                <w:szCs w:val="21"/>
              </w:rPr>
              <w:t>/</w:t>
            </w:r>
            <w:r w:rsidRPr="00F85A0A">
              <w:rPr>
                <w:rFonts w:hint="eastAsia"/>
                <w:szCs w:val="21"/>
              </w:rPr>
              <w:t>技术信息部副部长</w:t>
            </w:r>
          </w:p>
        </w:tc>
        <w:tc>
          <w:tcPr>
            <w:tcW w:w="4016" w:type="dxa"/>
            <w:shd w:val="clear" w:color="auto" w:fill="auto"/>
            <w:vAlign w:val="center"/>
          </w:tcPr>
          <w:p w:rsidR="00F85A0A" w:rsidRPr="00F85A0A" w:rsidRDefault="00F85A0A" w:rsidP="005F2936">
            <w:pPr>
              <w:pStyle w:val="afc"/>
              <w:widowControl w:val="0"/>
              <w:ind w:firstLineChars="0" w:firstLine="0"/>
              <w:rPr>
                <w:szCs w:val="21"/>
              </w:rPr>
            </w:pPr>
            <w:r w:rsidRPr="00F85A0A">
              <w:rPr>
                <w:rFonts w:hint="eastAsia"/>
                <w:szCs w:val="21"/>
              </w:rPr>
              <w:t>负责建立标准编写</w:t>
            </w:r>
            <w:r w:rsidRPr="00F85A0A">
              <w:rPr>
                <w:szCs w:val="21"/>
              </w:rPr>
              <w:t>框架</w:t>
            </w:r>
            <w:r w:rsidRPr="00F85A0A">
              <w:rPr>
                <w:rFonts w:hint="eastAsia"/>
                <w:szCs w:val="21"/>
              </w:rPr>
              <w:t>，</w:t>
            </w:r>
            <w:r w:rsidR="005F2936">
              <w:rPr>
                <w:rFonts w:hint="eastAsia"/>
                <w:szCs w:val="21"/>
              </w:rPr>
              <w:t>参与组织</w:t>
            </w:r>
            <w:r w:rsidRPr="00F85A0A">
              <w:rPr>
                <w:rFonts w:hint="eastAsia"/>
                <w:szCs w:val="21"/>
              </w:rPr>
              <w:t>调研</w:t>
            </w:r>
            <w:r w:rsidR="005F2936">
              <w:rPr>
                <w:rFonts w:hint="eastAsia"/>
                <w:szCs w:val="21"/>
              </w:rPr>
              <w:t>及资料收集、整理</w:t>
            </w:r>
            <w:r w:rsidRPr="00F85A0A">
              <w:rPr>
                <w:rFonts w:hint="eastAsia"/>
                <w:szCs w:val="21"/>
              </w:rPr>
              <w:t>，</w:t>
            </w:r>
            <w:r w:rsidRPr="00F85A0A">
              <w:rPr>
                <w:szCs w:val="21"/>
              </w:rPr>
              <w:t>参与标准</w:t>
            </w:r>
            <w:r w:rsidRPr="00F85A0A">
              <w:rPr>
                <w:rFonts w:hint="eastAsia"/>
                <w:szCs w:val="21"/>
              </w:rPr>
              <w:t>第五章</w:t>
            </w:r>
            <w:r w:rsidR="005F2936">
              <w:rPr>
                <w:rFonts w:hint="eastAsia"/>
                <w:szCs w:val="21"/>
              </w:rPr>
              <w:t>至第八章</w:t>
            </w:r>
            <w:r w:rsidRPr="00F85A0A">
              <w:rPr>
                <w:szCs w:val="21"/>
              </w:rPr>
              <w:t>的编写。</w:t>
            </w:r>
          </w:p>
        </w:tc>
      </w:tr>
      <w:tr w:rsidR="00F85A0A" w:rsidTr="00F85A0A">
        <w:trPr>
          <w:cantSplit/>
          <w:jc w:val="center"/>
        </w:trPr>
        <w:tc>
          <w:tcPr>
            <w:tcW w:w="893" w:type="dxa"/>
            <w:shd w:val="clear" w:color="auto" w:fill="auto"/>
            <w:vAlign w:val="center"/>
          </w:tcPr>
          <w:p w:rsidR="00F85A0A" w:rsidRPr="00F85A0A" w:rsidRDefault="00F85A0A" w:rsidP="007900B3">
            <w:pPr>
              <w:jc w:val="center"/>
              <w:rPr>
                <w:szCs w:val="21"/>
              </w:rPr>
            </w:pPr>
            <w:r w:rsidRPr="00F85A0A">
              <w:rPr>
                <w:rFonts w:hint="eastAsia"/>
                <w:szCs w:val="21"/>
              </w:rPr>
              <w:t>陆曙光</w:t>
            </w:r>
          </w:p>
        </w:tc>
        <w:tc>
          <w:tcPr>
            <w:tcW w:w="1701" w:type="dxa"/>
            <w:shd w:val="clear" w:color="auto" w:fill="auto"/>
            <w:vAlign w:val="center"/>
          </w:tcPr>
          <w:p w:rsidR="00F85A0A" w:rsidRPr="00F85A0A" w:rsidRDefault="00F85A0A" w:rsidP="00582832">
            <w:pPr>
              <w:rPr>
                <w:szCs w:val="21"/>
              </w:rPr>
            </w:pPr>
            <w:proofErr w:type="gramStart"/>
            <w:r w:rsidRPr="00F85A0A">
              <w:rPr>
                <w:rFonts w:hint="eastAsia"/>
                <w:szCs w:val="21"/>
              </w:rPr>
              <w:t>唐山港集团港</w:t>
            </w:r>
            <w:proofErr w:type="gramEnd"/>
            <w:r w:rsidRPr="00F85A0A">
              <w:rPr>
                <w:rFonts w:hint="eastAsia"/>
                <w:szCs w:val="21"/>
              </w:rPr>
              <w:t>机船舶维修有限公司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高级工程师</w:t>
            </w:r>
            <w:r w:rsidRPr="00F85A0A">
              <w:rPr>
                <w:rFonts w:hint="eastAsia"/>
                <w:szCs w:val="21"/>
              </w:rPr>
              <w:t>/</w:t>
            </w:r>
            <w:r w:rsidRPr="00F85A0A">
              <w:rPr>
                <w:rFonts w:hint="eastAsia"/>
                <w:szCs w:val="21"/>
              </w:rPr>
              <w:t>副总经理</w:t>
            </w:r>
          </w:p>
        </w:tc>
        <w:tc>
          <w:tcPr>
            <w:tcW w:w="4016" w:type="dxa"/>
            <w:shd w:val="clear" w:color="auto" w:fill="auto"/>
            <w:vAlign w:val="center"/>
          </w:tcPr>
          <w:p w:rsidR="00F85A0A" w:rsidRPr="00F85A0A" w:rsidRDefault="00F85A0A" w:rsidP="005F2936">
            <w:pPr>
              <w:pStyle w:val="afc"/>
              <w:widowControl w:val="0"/>
              <w:ind w:firstLineChars="0" w:firstLine="0"/>
              <w:rPr>
                <w:szCs w:val="21"/>
              </w:rPr>
            </w:pPr>
            <w:r w:rsidRPr="00F85A0A">
              <w:rPr>
                <w:rFonts w:hint="eastAsia"/>
                <w:szCs w:val="21"/>
              </w:rPr>
              <w:t>负责</w:t>
            </w:r>
            <w:r w:rsidRPr="00F85A0A">
              <w:rPr>
                <w:szCs w:val="21"/>
              </w:rPr>
              <w:t>相关标准</w:t>
            </w:r>
            <w:r w:rsidRPr="00F85A0A">
              <w:rPr>
                <w:rFonts w:hint="eastAsia"/>
                <w:szCs w:val="21"/>
              </w:rPr>
              <w:t>和</w:t>
            </w:r>
            <w:r w:rsidRPr="00F85A0A">
              <w:rPr>
                <w:szCs w:val="21"/>
              </w:rPr>
              <w:t>技术文件</w:t>
            </w:r>
            <w:r w:rsidRPr="00F85A0A">
              <w:rPr>
                <w:rFonts w:hint="eastAsia"/>
                <w:szCs w:val="21"/>
              </w:rPr>
              <w:t>规范</w:t>
            </w:r>
            <w:r w:rsidRPr="00F85A0A">
              <w:rPr>
                <w:szCs w:val="21"/>
              </w:rPr>
              <w:t>的</w:t>
            </w:r>
            <w:r w:rsidRPr="00F85A0A">
              <w:rPr>
                <w:rFonts w:hint="eastAsia"/>
                <w:szCs w:val="21"/>
              </w:rPr>
              <w:t>收集，</w:t>
            </w:r>
            <w:r w:rsidRPr="00F85A0A">
              <w:rPr>
                <w:szCs w:val="21"/>
              </w:rPr>
              <w:t>参与标准</w:t>
            </w:r>
            <w:r w:rsidR="005F2936">
              <w:rPr>
                <w:rFonts w:hint="eastAsia"/>
                <w:szCs w:val="21"/>
              </w:rPr>
              <w:t>第一章、</w:t>
            </w:r>
            <w:r w:rsidRPr="00F85A0A">
              <w:rPr>
                <w:rFonts w:hint="eastAsia"/>
                <w:szCs w:val="21"/>
              </w:rPr>
              <w:t>第</w:t>
            </w:r>
            <w:r w:rsidR="005F2936">
              <w:rPr>
                <w:rFonts w:hint="eastAsia"/>
                <w:szCs w:val="21"/>
              </w:rPr>
              <w:t>二</w:t>
            </w:r>
            <w:r w:rsidRPr="00F85A0A">
              <w:rPr>
                <w:rFonts w:hint="eastAsia"/>
                <w:szCs w:val="21"/>
              </w:rPr>
              <w:t>章</w:t>
            </w:r>
            <w:r w:rsidR="005F2936">
              <w:rPr>
                <w:rFonts w:hint="eastAsia"/>
                <w:szCs w:val="21"/>
              </w:rPr>
              <w:t>、第三章及第四章</w:t>
            </w:r>
            <w:r w:rsidRPr="00F85A0A">
              <w:rPr>
                <w:szCs w:val="21"/>
              </w:rPr>
              <w:t>的编写</w:t>
            </w:r>
            <w:r w:rsidRPr="00F85A0A">
              <w:rPr>
                <w:rFonts w:hint="eastAsia"/>
                <w:szCs w:val="21"/>
              </w:rPr>
              <w:t>。</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t>李健</w:t>
            </w:r>
          </w:p>
        </w:tc>
        <w:tc>
          <w:tcPr>
            <w:tcW w:w="1701" w:type="dxa"/>
            <w:shd w:val="clear" w:color="auto" w:fill="auto"/>
            <w:vAlign w:val="center"/>
          </w:tcPr>
          <w:p w:rsidR="00F85A0A" w:rsidRPr="00F85A0A" w:rsidRDefault="00F85A0A" w:rsidP="00582832">
            <w:pPr>
              <w:rPr>
                <w:szCs w:val="21"/>
              </w:rPr>
            </w:pPr>
            <w:r w:rsidRPr="00F85A0A">
              <w:rPr>
                <w:rFonts w:hint="eastAsia"/>
                <w:szCs w:val="21"/>
              </w:rPr>
              <w:t>京唐港首钢码头有限公司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工程师</w:t>
            </w:r>
            <w:r w:rsidRPr="00F85A0A">
              <w:rPr>
                <w:rFonts w:hint="eastAsia"/>
                <w:szCs w:val="21"/>
              </w:rPr>
              <w:t>/</w:t>
            </w:r>
            <w:proofErr w:type="gramStart"/>
            <w:r w:rsidRPr="00F85A0A">
              <w:rPr>
                <w:rFonts w:hint="eastAsia"/>
                <w:szCs w:val="21"/>
              </w:rPr>
              <w:t>装车部</w:t>
            </w:r>
            <w:proofErr w:type="gramEnd"/>
            <w:r w:rsidRPr="00F85A0A">
              <w:rPr>
                <w:rFonts w:hint="eastAsia"/>
                <w:szCs w:val="21"/>
              </w:rPr>
              <w:t>部长</w:t>
            </w:r>
          </w:p>
        </w:tc>
        <w:tc>
          <w:tcPr>
            <w:tcW w:w="4016" w:type="dxa"/>
            <w:shd w:val="clear" w:color="auto" w:fill="auto"/>
            <w:vAlign w:val="center"/>
          </w:tcPr>
          <w:p w:rsidR="00F85A0A" w:rsidRPr="00F85A0A" w:rsidRDefault="00F85A0A">
            <w:pPr>
              <w:pStyle w:val="afc"/>
              <w:widowControl w:val="0"/>
              <w:ind w:firstLineChars="0" w:firstLine="0"/>
              <w:rPr>
                <w:szCs w:val="21"/>
              </w:rPr>
            </w:pPr>
            <w:r w:rsidRPr="00F85A0A">
              <w:rPr>
                <w:rFonts w:hint="eastAsia"/>
                <w:szCs w:val="21"/>
              </w:rPr>
              <w:t>配合</w:t>
            </w:r>
            <w:r w:rsidRPr="00F85A0A">
              <w:rPr>
                <w:szCs w:val="21"/>
              </w:rPr>
              <w:t>标准的调研工作，提供标准相关的</w:t>
            </w:r>
            <w:r w:rsidRPr="00F85A0A">
              <w:rPr>
                <w:rFonts w:hint="eastAsia"/>
                <w:szCs w:val="21"/>
              </w:rPr>
              <w:t>应用</w:t>
            </w:r>
            <w:r w:rsidRPr="00F85A0A">
              <w:rPr>
                <w:szCs w:val="21"/>
              </w:rPr>
              <w:t>建议，</w:t>
            </w:r>
            <w:r w:rsidRPr="00F85A0A">
              <w:rPr>
                <w:rFonts w:hint="eastAsia"/>
                <w:szCs w:val="21"/>
              </w:rPr>
              <w:t>参与</w:t>
            </w:r>
            <w:r w:rsidRPr="00F85A0A">
              <w:rPr>
                <w:szCs w:val="21"/>
              </w:rPr>
              <w:t>标准</w:t>
            </w:r>
            <w:r w:rsidRPr="00F85A0A">
              <w:rPr>
                <w:rFonts w:hint="eastAsia"/>
                <w:szCs w:val="21"/>
              </w:rPr>
              <w:t>中系统检查内容和检查要求的编写</w:t>
            </w:r>
            <w:r w:rsidRPr="00F85A0A">
              <w:rPr>
                <w:szCs w:val="21"/>
              </w:rPr>
              <w:t>。</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t>李硕</w:t>
            </w:r>
          </w:p>
        </w:tc>
        <w:tc>
          <w:tcPr>
            <w:tcW w:w="1701" w:type="dxa"/>
            <w:shd w:val="clear" w:color="auto" w:fill="auto"/>
            <w:vAlign w:val="center"/>
          </w:tcPr>
          <w:p w:rsidR="00F85A0A" w:rsidRPr="00F85A0A" w:rsidRDefault="00F85A0A" w:rsidP="00582832">
            <w:pPr>
              <w:rPr>
                <w:szCs w:val="21"/>
              </w:rPr>
            </w:pPr>
            <w:r w:rsidRPr="00F85A0A">
              <w:rPr>
                <w:rFonts w:hint="eastAsia"/>
                <w:szCs w:val="21"/>
              </w:rPr>
              <w:t>京唐港首钢码头有限公司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助理工程师</w:t>
            </w:r>
            <w:r w:rsidRPr="00F85A0A">
              <w:rPr>
                <w:rFonts w:hint="eastAsia"/>
                <w:szCs w:val="21"/>
              </w:rPr>
              <w:t>/</w:t>
            </w:r>
            <w:r w:rsidRPr="00F85A0A">
              <w:rPr>
                <w:rFonts w:hint="eastAsia"/>
                <w:szCs w:val="21"/>
              </w:rPr>
              <w:t>技术设备部副部长</w:t>
            </w:r>
          </w:p>
        </w:tc>
        <w:tc>
          <w:tcPr>
            <w:tcW w:w="4016" w:type="dxa"/>
            <w:shd w:val="clear" w:color="auto" w:fill="auto"/>
            <w:vAlign w:val="center"/>
          </w:tcPr>
          <w:p w:rsidR="00F85A0A" w:rsidRPr="00F85A0A" w:rsidRDefault="00F85A0A">
            <w:pPr>
              <w:pStyle w:val="afc"/>
              <w:widowControl w:val="0"/>
              <w:ind w:firstLineChars="0" w:firstLine="0"/>
              <w:rPr>
                <w:szCs w:val="21"/>
              </w:rPr>
            </w:pPr>
            <w:r w:rsidRPr="00F85A0A">
              <w:rPr>
                <w:rFonts w:hint="eastAsia"/>
                <w:szCs w:val="21"/>
              </w:rPr>
              <w:t>配合</w:t>
            </w:r>
            <w:r w:rsidRPr="00F85A0A">
              <w:rPr>
                <w:szCs w:val="21"/>
              </w:rPr>
              <w:t>标准的调研工作，提供标准相关的</w:t>
            </w:r>
            <w:r w:rsidRPr="00F85A0A">
              <w:rPr>
                <w:rFonts w:hint="eastAsia"/>
                <w:szCs w:val="21"/>
              </w:rPr>
              <w:t>应用</w:t>
            </w:r>
            <w:r w:rsidRPr="00F85A0A">
              <w:rPr>
                <w:szCs w:val="21"/>
              </w:rPr>
              <w:t>建议和数据</w:t>
            </w:r>
            <w:r w:rsidRPr="00F85A0A">
              <w:rPr>
                <w:rFonts w:hint="eastAsia"/>
                <w:szCs w:val="21"/>
              </w:rPr>
              <w:t>参数</w:t>
            </w:r>
            <w:r w:rsidRPr="00F85A0A">
              <w:rPr>
                <w:szCs w:val="21"/>
              </w:rPr>
              <w:t>，参与标准</w:t>
            </w:r>
            <w:r w:rsidRPr="00F85A0A">
              <w:rPr>
                <w:rFonts w:hint="eastAsia"/>
                <w:szCs w:val="21"/>
              </w:rPr>
              <w:t>第五章、第六章</w:t>
            </w:r>
            <w:r w:rsidRPr="00F85A0A">
              <w:rPr>
                <w:szCs w:val="21"/>
              </w:rPr>
              <w:t>的编写。</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t>石越</w:t>
            </w:r>
          </w:p>
        </w:tc>
        <w:tc>
          <w:tcPr>
            <w:tcW w:w="1701" w:type="dxa"/>
            <w:shd w:val="clear" w:color="auto" w:fill="auto"/>
            <w:vAlign w:val="center"/>
          </w:tcPr>
          <w:p w:rsidR="00F85A0A" w:rsidRPr="00F85A0A" w:rsidRDefault="00F85A0A" w:rsidP="00582832">
            <w:pPr>
              <w:rPr>
                <w:szCs w:val="21"/>
              </w:rPr>
            </w:pPr>
            <w:r w:rsidRPr="00F85A0A">
              <w:rPr>
                <w:rFonts w:hint="eastAsia"/>
                <w:szCs w:val="21"/>
              </w:rPr>
              <w:t>京唐港首钢码头有限公司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助理工程师</w:t>
            </w:r>
            <w:r w:rsidRPr="00F85A0A">
              <w:rPr>
                <w:rFonts w:hint="eastAsia"/>
                <w:szCs w:val="21"/>
              </w:rPr>
              <w:t>/</w:t>
            </w:r>
            <w:proofErr w:type="gramStart"/>
            <w:r w:rsidRPr="00F85A0A">
              <w:rPr>
                <w:rFonts w:hint="eastAsia"/>
                <w:szCs w:val="21"/>
              </w:rPr>
              <w:t>装车部</w:t>
            </w:r>
            <w:proofErr w:type="gramEnd"/>
            <w:r w:rsidRPr="00F85A0A">
              <w:rPr>
                <w:rFonts w:hint="eastAsia"/>
                <w:szCs w:val="21"/>
              </w:rPr>
              <w:t>副部长</w:t>
            </w:r>
          </w:p>
        </w:tc>
        <w:tc>
          <w:tcPr>
            <w:tcW w:w="4016" w:type="dxa"/>
            <w:shd w:val="clear" w:color="auto" w:fill="auto"/>
            <w:vAlign w:val="center"/>
          </w:tcPr>
          <w:p w:rsidR="00F85A0A" w:rsidRPr="00F85A0A" w:rsidRDefault="00F85A0A">
            <w:pPr>
              <w:pStyle w:val="afc"/>
              <w:widowControl w:val="0"/>
              <w:ind w:firstLineChars="0" w:firstLine="0"/>
              <w:rPr>
                <w:szCs w:val="21"/>
              </w:rPr>
            </w:pPr>
            <w:r w:rsidRPr="00F85A0A">
              <w:rPr>
                <w:rFonts w:hint="eastAsia"/>
                <w:szCs w:val="21"/>
              </w:rPr>
              <w:t>配合</w:t>
            </w:r>
            <w:r w:rsidRPr="00F85A0A">
              <w:rPr>
                <w:szCs w:val="21"/>
              </w:rPr>
              <w:t>标准的调研工作，提供标准相关的</w:t>
            </w:r>
            <w:r w:rsidRPr="00F85A0A">
              <w:rPr>
                <w:rFonts w:hint="eastAsia"/>
                <w:szCs w:val="21"/>
              </w:rPr>
              <w:t>应用</w:t>
            </w:r>
            <w:r w:rsidRPr="00F85A0A">
              <w:rPr>
                <w:szCs w:val="21"/>
              </w:rPr>
              <w:t>建议和数据</w:t>
            </w:r>
            <w:r w:rsidRPr="00F85A0A">
              <w:rPr>
                <w:rFonts w:hint="eastAsia"/>
                <w:szCs w:val="21"/>
              </w:rPr>
              <w:t>参数</w:t>
            </w:r>
            <w:r w:rsidRPr="00F85A0A">
              <w:rPr>
                <w:szCs w:val="21"/>
              </w:rPr>
              <w:t>，参与附录</w:t>
            </w:r>
            <w:r w:rsidRPr="00F85A0A">
              <w:rPr>
                <w:rFonts w:hint="eastAsia"/>
                <w:szCs w:val="21"/>
              </w:rPr>
              <w:t>A、附录B</w:t>
            </w:r>
            <w:r w:rsidRPr="00F85A0A">
              <w:rPr>
                <w:szCs w:val="21"/>
              </w:rPr>
              <w:t>的制定与编写。</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t>马驰</w:t>
            </w:r>
          </w:p>
        </w:tc>
        <w:tc>
          <w:tcPr>
            <w:tcW w:w="1701" w:type="dxa"/>
            <w:shd w:val="clear" w:color="auto" w:fill="auto"/>
            <w:vAlign w:val="center"/>
          </w:tcPr>
          <w:p w:rsidR="00F85A0A" w:rsidRPr="00F85A0A" w:rsidRDefault="00F85A0A" w:rsidP="00582832">
            <w:pPr>
              <w:rPr>
                <w:szCs w:val="21"/>
              </w:rPr>
            </w:pPr>
            <w:r w:rsidRPr="00F85A0A">
              <w:rPr>
                <w:rFonts w:hint="eastAsia"/>
                <w:szCs w:val="21"/>
              </w:rPr>
              <w:t>京唐港首钢码头有限公司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助理工程师</w:t>
            </w:r>
            <w:r w:rsidRPr="00F85A0A">
              <w:rPr>
                <w:rFonts w:hint="eastAsia"/>
                <w:szCs w:val="21"/>
              </w:rPr>
              <w:t>/</w:t>
            </w:r>
            <w:r w:rsidRPr="00F85A0A">
              <w:rPr>
                <w:rFonts w:hint="eastAsia"/>
                <w:szCs w:val="21"/>
              </w:rPr>
              <w:t>技术设备部设备组长</w:t>
            </w:r>
          </w:p>
        </w:tc>
        <w:tc>
          <w:tcPr>
            <w:tcW w:w="4016" w:type="dxa"/>
            <w:shd w:val="clear" w:color="auto" w:fill="auto"/>
            <w:vAlign w:val="center"/>
          </w:tcPr>
          <w:p w:rsidR="00F85A0A" w:rsidRPr="00F85A0A" w:rsidRDefault="00F85A0A" w:rsidP="005F2936">
            <w:pPr>
              <w:pStyle w:val="afc"/>
              <w:widowControl w:val="0"/>
              <w:ind w:firstLineChars="0" w:firstLine="0"/>
              <w:rPr>
                <w:szCs w:val="21"/>
              </w:rPr>
            </w:pPr>
            <w:r w:rsidRPr="00F85A0A">
              <w:rPr>
                <w:rFonts w:hint="eastAsia"/>
                <w:szCs w:val="21"/>
              </w:rPr>
              <w:t>配合</w:t>
            </w:r>
            <w:r w:rsidRPr="00F85A0A">
              <w:rPr>
                <w:szCs w:val="21"/>
              </w:rPr>
              <w:t>标准的调研工作，提供标准相关的</w:t>
            </w:r>
            <w:r w:rsidRPr="00F85A0A">
              <w:rPr>
                <w:rFonts w:hint="eastAsia"/>
                <w:szCs w:val="21"/>
              </w:rPr>
              <w:t>应用</w:t>
            </w:r>
            <w:r w:rsidRPr="00F85A0A">
              <w:rPr>
                <w:szCs w:val="21"/>
              </w:rPr>
              <w:t>建议，</w:t>
            </w:r>
            <w:r w:rsidRPr="00F85A0A">
              <w:rPr>
                <w:rFonts w:hint="eastAsia"/>
                <w:szCs w:val="21"/>
              </w:rPr>
              <w:t>参与</w:t>
            </w:r>
            <w:r w:rsidRPr="00F85A0A">
              <w:rPr>
                <w:szCs w:val="21"/>
              </w:rPr>
              <w:t>第四章</w:t>
            </w:r>
            <w:r w:rsidR="005F2936">
              <w:rPr>
                <w:rFonts w:hint="eastAsia"/>
                <w:szCs w:val="21"/>
              </w:rPr>
              <w:t>至</w:t>
            </w:r>
            <w:r w:rsidRPr="00F85A0A">
              <w:rPr>
                <w:szCs w:val="21"/>
              </w:rPr>
              <w:t>第</w:t>
            </w:r>
            <w:r w:rsidR="005F2936">
              <w:rPr>
                <w:rFonts w:hint="eastAsia"/>
                <w:szCs w:val="21"/>
              </w:rPr>
              <w:t>八</w:t>
            </w:r>
            <w:r w:rsidRPr="00F85A0A">
              <w:rPr>
                <w:szCs w:val="21"/>
              </w:rPr>
              <w:t>章</w:t>
            </w:r>
            <w:r w:rsidRPr="00F85A0A">
              <w:rPr>
                <w:rFonts w:hint="eastAsia"/>
                <w:szCs w:val="21"/>
              </w:rPr>
              <w:t>的编写，</w:t>
            </w:r>
            <w:r w:rsidRPr="00F85A0A">
              <w:rPr>
                <w:szCs w:val="21"/>
              </w:rPr>
              <w:t>参与附录</w:t>
            </w:r>
            <w:r w:rsidRPr="00F85A0A">
              <w:rPr>
                <w:rFonts w:hint="eastAsia"/>
                <w:szCs w:val="21"/>
              </w:rPr>
              <w:t>A、附录B</w:t>
            </w:r>
            <w:r w:rsidRPr="00F85A0A">
              <w:rPr>
                <w:szCs w:val="21"/>
              </w:rPr>
              <w:t>的制定与编写。</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t>赵轩迪</w:t>
            </w:r>
          </w:p>
        </w:tc>
        <w:tc>
          <w:tcPr>
            <w:tcW w:w="1701" w:type="dxa"/>
            <w:shd w:val="clear" w:color="auto" w:fill="auto"/>
            <w:vAlign w:val="center"/>
          </w:tcPr>
          <w:p w:rsidR="00F85A0A" w:rsidRPr="00F85A0A" w:rsidRDefault="00F85A0A" w:rsidP="00582832">
            <w:pPr>
              <w:rPr>
                <w:szCs w:val="21"/>
              </w:rPr>
            </w:pPr>
            <w:r w:rsidRPr="00F85A0A">
              <w:rPr>
                <w:rFonts w:hint="eastAsia"/>
                <w:szCs w:val="21"/>
              </w:rPr>
              <w:t>京唐港首钢码头有限公司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助理工程师</w:t>
            </w:r>
            <w:r w:rsidRPr="00F85A0A">
              <w:rPr>
                <w:rFonts w:hint="eastAsia"/>
                <w:szCs w:val="21"/>
              </w:rPr>
              <w:t>/</w:t>
            </w:r>
            <w:r w:rsidRPr="00F85A0A">
              <w:rPr>
                <w:rFonts w:hint="eastAsia"/>
                <w:szCs w:val="21"/>
              </w:rPr>
              <w:t>技术设备部设备管理员</w:t>
            </w:r>
          </w:p>
        </w:tc>
        <w:tc>
          <w:tcPr>
            <w:tcW w:w="4016" w:type="dxa"/>
            <w:shd w:val="clear" w:color="auto" w:fill="auto"/>
            <w:vAlign w:val="center"/>
          </w:tcPr>
          <w:p w:rsidR="00F85A0A" w:rsidRPr="00F85A0A" w:rsidRDefault="00F85A0A" w:rsidP="005F2936">
            <w:pPr>
              <w:pStyle w:val="afc"/>
              <w:widowControl w:val="0"/>
              <w:ind w:firstLineChars="0" w:firstLine="0"/>
              <w:rPr>
                <w:szCs w:val="21"/>
              </w:rPr>
            </w:pPr>
            <w:r w:rsidRPr="00F85A0A">
              <w:rPr>
                <w:rFonts w:hint="eastAsia"/>
                <w:szCs w:val="21"/>
              </w:rPr>
              <w:t>配合</w:t>
            </w:r>
            <w:r w:rsidRPr="00F85A0A">
              <w:rPr>
                <w:szCs w:val="21"/>
              </w:rPr>
              <w:t>标准的调研工作，提供标准相关的</w:t>
            </w:r>
            <w:r w:rsidRPr="00F85A0A">
              <w:rPr>
                <w:rFonts w:hint="eastAsia"/>
                <w:szCs w:val="21"/>
              </w:rPr>
              <w:t>应用</w:t>
            </w:r>
            <w:r w:rsidRPr="00F85A0A">
              <w:rPr>
                <w:szCs w:val="21"/>
              </w:rPr>
              <w:t>建议，</w:t>
            </w:r>
            <w:r w:rsidRPr="00F85A0A">
              <w:rPr>
                <w:rFonts w:hint="eastAsia"/>
                <w:szCs w:val="21"/>
              </w:rPr>
              <w:t>参与</w:t>
            </w:r>
            <w:r w:rsidRPr="00F85A0A">
              <w:rPr>
                <w:szCs w:val="21"/>
              </w:rPr>
              <w:t>标准</w:t>
            </w:r>
            <w:r w:rsidRPr="00F85A0A">
              <w:rPr>
                <w:rFonts w:hint="eastAsia"/>
                <w:szCs w:val="21"/>
              </w:rPr>
              <w:t>中</w:t>
            </w:r>
            <w:r w:rsidR="005F2936">
              <w:rPr>
                <w:rFonts w:hint="eastAsia"/>
                <w:szCs w:val="21"/>
              </w:rPr>
              <w:t>第四章至第八章的</w:t>
            </w:r>
            <w:r w:rsidRPr="00F85A0A">
              <w:rPr>
                <w:rFonts w:hint="eastAsia"/>
                <w:szCs w:val="21"/>
              </w:rPr>
              <w:t>编写</w:t>
            </w:r>
            <w:r w:rsidRPr="00F85A0A">
              <w:rPr>
                <w:szCs w:val="21"/>
              </w:rPr>
              <w:t>。</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lastRenderedPageBreak/>
              <w:t>李兆单</w:t>
            </w:r>
          </w:p>
        </w:tc>
        <w:tc>
          <w:tcPr>
            <w:tcW w:w="1701" w:type="dxa"/>
            <w:shd w:val="clear" w:color="auto" w:fill="auto"/>
            <w:vAlign w:val="center"/>
          </w:tcPr>
          <w:p w:rsidR="00F85A0A" w:rsidRPr="00F85A0A" w:rsidRDefault="00F85A0A" w:rsidP="00582832">
            <w:pPr>
              <w:rPr>
                <w:szCs w:val="21"/>
              </w:rPr>
            </w:pPr>
            <w:proofErr w:type="gramStart"/>
            <w:r w:rsidRPr="00F85A0A">
              <w:rPr>
                <w:rFonts w:hint="eastAsia"/>
                <w:szCs w:val="21"/>
              </w:rPr>
              <w:t>唐山港</w:t>
            </w:r>
            <w:proofErr w:type="gramEnd"/>
            <w:r w:rsidRPr="00F85A0A">
              <w:rPr>
                <w:rFonts w:hint="eastAsia"/>
                <w:szCs w:val="21"/>
              </w:rPr>
              <w:t>集团股份有限公司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高级工程师</w:t>
            </w:r>
            <w:r w:rsidRPr="00F85A0A">
              <w:rPr>
                <w:rFonts w:hint="eastAsia"/>
                <w:szCs w:val="21"/>
              </w:rPr>
              <w:t>/</w:t>
            </w:r>
            <w:r w:rsidRPr="00F85A0A">
              <w:rPr>
                <w:rFonts w:hint="eastAsia"/>
                <w:szCs w:val="21"/>
              </w:rPr>
              <w:t>技术信息部技术工艺科长</w:t>
            </w:r>
          </w:p>
        </w:tc>
        <w:tc>
          <w:tcPr>
            <w:tcW w:w="4016" w:type="dxa"/>
            <w:shd w:val="clear" w:color="auto" w:fill="auto"/>
            <w:vAlign w:val="center"/>
          </w:tcPr>
          <w:p w:rsidR="00F85A0A" w:rsidRPr="00F85A0A" w:rsidRDefault="00F85A0A">
            <w:pPr>
              <w:pStyle w:val="afc"/>
              <w:widowControl w:val="0"/>
              <w:ind w:firstLineChars="0" w:firstLine="0"/>
              <w:rPr>
                <w:szCs w:val="21"/>
              </w:rPr>
            </w:pPr>
            <w:r w:rsidRPr="00F85A0A">
              <w:rPr>
                <w:rFonts w:hint="eastAsia"/>
                <w:szCs w:val="21"/>
              </w:rPr>
              <w:t>配合</w:t>
            </w:r>
            <w:r w:rsidRPr="00F85A0A">
              <w:rPr>
                <w:szCs w:val="21"/>
              </w:rPr>
              <w:t>标准的调研工作，提供标准相关的</w:t>
            </w:r>
            <w:r w:rsidRPr="00F85A0A">
              <w:rPr>
                <w:rFonts w:hint="eastAsia"/>
                <w:szCs w:val="21"/>
              </w:rPr>
              <w:t>应用</w:t>
            </w:r>
            <w:r w:rsidRPr="00F85A0A">
              <w:rPr>
                <w:szCs w:val="21"/>
              </w:rPr>
              <w:t>建议，</w:t>
            </w:r>
            <w:r w:rsidRPr="00F85A0A">
              <w:rPr>
                <w:rFonts w:hint="eastAsia"/>
                <w:szCs w:val="21"/>
              </w:rPr>
              <w:t>参与</w:t>
            </w:r>
            <w:r w:rsidRPr="00F85A0A">
              <w:rPr>
                <w:szCs w:val="21"/>
              </w:rPr>
              <w:t>第四章、第五章的编写，</w:t>
            </w:r>
            <w:r w:rsidRPr="00F85A0A">
              <w:rPr>
                <w:rFonts w:hint="eastAsia"/>
                <w:szCs w:val="21"/>
              </w:rPr>
              <w:t>附录A、附录B的补充完善</w:t>
            </w:r>
            <w:r w:rsidRPr="00F85A0A">
              <w:rPr>
                <w:szCs w:val="21"/>
              </w:rPr>
              <w:t>。</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t>郗小博</w:t>
            </w:r>
          </w:p>
        </w:tc>
        <w:tc>
          <w:tcPr>
            <w:tcW w:w="1701" w:type="dxa"/>
            <w:shd w:val="clear" w:color="auto" w:fill="auto"/>
            <w:vAlign w:val="center"/>
          </w:tcPr>
          <w:p w:rsidR="00F85A0A" w:rsidRPr="00F85A0A" w:rsidRDefault="00F85A0A" w:rsidP="00582832">
            <w:pPr>
              <w:rPr>
                <w:szCs w:val="21"/>
              </w:rPr>
            </w:pPr>
            <w:proofErr w:type="gramStart"/>
            <w:r w:rsidRPr="00F85A0A">
              <w:rPr>
                <w:rFonts w:hint="eastAsia"/>
                <w:szCs w:val="21"/>
              </w:rPr>
              <w:t>唐山港</w:t>
            </w:r>
            <w:proofErr w:type="gramEnd"/>
            <w:r w:rsidRPr="00F85A0A">
              <w:rPr>
                <w:rFonts w:hint="eastAsia"/>
                <w:szCs w:val="21"/>
              </w:rPr>
              <w:t>集团股份有限公司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注册安全工程师</w:t>
            </w:r>
            <w:r w:rsidRPr="00F85A0A">
              <w:rPr>
                <w:rFonts w:hint="eastAsia"/>
                <w:szCs w:val="21"/>
              </w:rPr>
              <w:t>/</w:t>
            </w:r>
            <w:r w:rsidRPr="00F85A0A">
              <w:rPr>
                <w:rFonts w:hint="eastAsia"/>
                <w:szCs w:val="21"/>
              </w:rPr>
              <w:t>技术信息部设备管理员</w:t>
            </w:r>
          </w:p>
        </w:tc>
        <w:tc>
          <w:tcPr>
            <w:tcW w:w="4016" w:type="dxa"/>
            <w:shd w:val="clear" w:color="auto" w:fill="auto"/>
            <w:vAlign w:val="center"/>
          </w:tcPr>
          <w:p w:rsidR="00F85A0A" w:rsidRPr="00F85A0A" w:rsidRDefault="00F85A0A">
            <w:pPr>
              <w:pStyle w:val="afc"/>
              <w:widowControl w:val="0"/>
              <w:ind w:firstLineChars="0" w:firstLine="0"/>
              <w:rPr>
                <w:szCs w:val="21"/>
              </w:rPr>
            </w:pPr>
            <w:r w:rsidRPr="00F85A0A">
              <w:rPr>
                <w:rFonts w:hint="eastAsia"/>
                <w:szCs w:val="21"/>
              </w:rPr>
              <w:t>负责标准</w:t>
            </w:r>
            <w:r w:rsidRPr="00F85A0A">
              <w:rPr>
                <w:szCs w:val="21"/>
              </w:rPr>
              <w:t>中</w:t>
            </w:r>
            <w:r w:rsidRPr="00F85A0A">
              <w:rPr>
                <w:rFonts w:hint="eastAsia"/>
                <w:szCs w:val="21"/>
              </w:rPr>
              <w:t>第六章、第七章</w:t>
            </w:r>
            <w:r w:rsidR="005F2936">
              <w:rPr>
                <w:rFonts w:hint="eastAsia"/>
                <w:szCs w:val="21"/>
              </w:rPr>
              <w:t>、第八章</w:t>
            </w:r>
            <w:r w:rsidRPr="00F85A0A">
              <w:rPr>
                <w:szCs w:val="21"/>
              </w:rPr>
              <w:t>的编写，</w:t>
            </w:r>
            <w:r w:rsidRPr="00F85A0A">
              <w:rPr>
                <w:rFonts w:hint="eastAsia"/>
                <w:szCs w:val="21"/>
              </w:rPr>
              <w:t>附录A、附录B的补充完善，参与</w:t>
            </w:r>
            <w:r w:rsidRPr="00F85A0A">
              <w:rPr>
                <w:szCs w:val="21"/>
              </w:rPr>
              <w:t>制定标准</w:t>
            </w:r>
            <w:r w:rsidRPr="00F85A0A">
              <w:rPr>
                <w:rFonts w:hint="eastAsia"/>
                <w:szCs w:val="21"/>
              </w:rPr>
              <w:t>编写</w:t>
            </w:r>
            <w:r w:rsidRPr="00F85A0A">
              <w:rPr>
                <w:szCs w:val="21"/>
              </w:rPr>
              <w:t>框架，参与标准的内部审核</w:t>
            </w:r>
            <w:r w:rsidRPr="00F85A0A">
              <w:rPr>
                <w:rFonts w:hint="eastAsia"/>
                <w:szCs w:val="21"/>
              </w:rPr>
              <w:t>工作</w:t>
            </w:r>
            <w:r w:rsidRPr="00F85A0A">
              <w:rPr>
                <w:szCs w:val="21"/>
              </w:rPr>
              <w:t>。</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t>肖昭</w:t>
            </w:r>
          </w:p>
        </w:tc>
        <w:tc>
          <w:tcPr>
            <w:tcW w:w="1701" w:type="dxa"/>
            <w:shd w:val="clear" w:color="auto" w:fill="auto"/>
            <w:vAlign w:val="center"/>
          </w:tcPr>
          <w:p w:rsidR="00F85A0A" w:rsidRPr="00F85A0A" w:rsidRDefault="00F85A0A" w:rsidP="00582832">
            <w:pPr>
              <w:rPr>
                <w:szCs w:val="21"/>
              </w:rPr>
            </w:pPr>
            <w:r w:rsidRPr="00F85A0A">
              <w:rPr>
                <w:rFonts w:hint="eastAsia"/>
                <w:szCs w:val="21"/>
              </w:rPr>
              <w:t>京唐港首钢码头有限公司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工程师</w:t>
            </w:r>
            <w:r w:rsidRPr="00F85A0A">
              <w:rPr>
                <w:rFonts w:hint="eastAsia"/>
                <w:szCs w:val="21"/>
              </w:rPr>
              <w:t>/</w:t>
            </w:r>
            <w:r w:rsidRPr="00F85A0A">
              <w:rPr>
                <w:rFonts w:hint="eastAsia"/>
                <w:szCs w:val="21"/>
              </w:rPr>
              <w:t>技术设备部电气技术员</w:t>
            </w:r>
          </w:p>
        </w:tc>
        <w:tc>
          <w:tcPr>
            <w:tcW w:w="4016" w:type="dxa"/>
            <w:shd w:val="clear" w:color="auto" w:fill="auto"/>
            <w:vAlign w:val="center"/>
          </w:tcPr>
          <w:p w:rsidR="00F85A0A" w:rsidRPr="00F85A0A" w:rsidRDefault="00F85A0A" w:rsidP="00255F9F">
            <w:pPr>
              <w:pStyle w:val="afc"/>
              <w:widowControl w:val="0"/>
              <w:ind w:firstLineChars="0" w:firstLine="0"/>
              <w:rPr>
                <w:szCs w:val="21"/>
              </w:rPr>
            </w:pPr>
            <w:r w:rsidRPr="00F85A0A">
              <w:rPr>
                <w:rFonts w:hint="eastAsia"/>
                <w:szCs w:val="21"/>
              </w:rPr>
              <w:t>参与了第</w:t>
            </w:r>
            <w:r w:rsidR="00255F9F">
              <w:rPr>
                <w:rFonts w:hint="eastAsia"/>
                <w:szCs w:val="21"/>
              </w:rPr>
              <w:t>四</w:t>
            </w:r>
            <w:r w:rsidRPr="00F85A0A">
              <w:rPr>
                <w:rFonts w:hint="eastAsia"/>
                <w:szCs w:val="21"/>
              </w:rPr>
              <w:t>章</w:t>
            </w:r>
            <w:r w:rsidR="005F2936">
              <w:rPr>
                <w:rFonts w:hint="eastAsia"/>
                <w:szCs w:val="21"/>
              </w:rPr>
              <w:t>至</w:t>
            </w:r>
            <w:r w:rsidRPr="00F85A0A">
              <w:rPr>
                <w:rFonts w:hint="eastAsia"/>
                <w:szCs w:val="21"/>
              </w:rPr>
              <w:t>第</w:t>
            </w:r>
            <w:r w:rsidR="005F2936">
              <w:rPr>
                <w:rFonts w:hint="eastAsia"/>
                <w:szCs w:val="21"/>
              </w:rPr>
              <w:t>八</w:t>
            </w:r>
            <w:r w:rsidRPr="00F85A0A">
              <w:rPr>
                <w:rFonts w:hint="eastAsia"/>
                <w:szCs w:val="21"/>
              </w:rPr>
              <w:t>章的编写工作，附录A、附录B的补充完善，并负责全文文本整理。</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t>张志磊</w:t>
            </w:r>
          </w:p>
        </w:tc>
        <w:tc>
          <w:tcPr>
            <w:tcW w:w="1701" w:type="dxa"/>
            <w:shd w:val="clear" w:color="auto" w:fill="auto"/>
            <w:vAlign w:val="center"/>
          </w:tcPr>
          <w:p w:rsidR="00F85A0A" w:rsidRPr="00F85A0A" w:rsidRDefault="00F85A0A" w:rsidP="00582832">
            <w:pPr>
              <w:rPr>
                <w:szCs w:val="21"/>
              </w:rPr>
            </w:pPr>
            <w:r w:rsidRPr="00F85A0A">
              <w:rPr>
                <w:rFonts w:hint="eastAsia"/>
                <w:szCs w:val="21"/>
              </w:rPr>
              <w:t>京唐港首钢码头有限公司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工程师</w:t>
            </w:r>
            <w:r w:rsidRPr="00F85A0A">
              <w:rPr>
                <w:rFonts w:hint="eastAsia"/>
                <w:szCs w:val="21"/>
              </w:rPr>
              <w:t>/</w:t>
            </w:r>
            <w:r w:rsidRPr="00F85A0A">
              <w:rPr>
                <w:rFonts w:hint="eastAsia"/>
                <w:szCs w:val="21"/>
              </w:rPr>
              <w:t>技术设备部机械技术员</w:t>
            </w:r>
          </w:p>
        </w:tc>
        <w:tc>
          <w:tcPr>
            <w:tcW w:w="4016" w:type="dxa"/>
            <w:shd w:val="clear" w:color="auto" w:fill="auto"/>
            <w:vAlign w:val="center"/>
          </w:tcPr>
          <w:p w:rsidR="00F85A0A" w:rsidRPr="00F85A0A" w:rsidRDefault="00F85A0A" w:rsidP="005F2936">
            <w:pPr>
              <w:pStyle w:val="afc"/>
              <w:widowControl w:val="0"/>
              <w:ind w:firstLineChars="0" w:firstLine="0"/>
              <w:rPr>
                <w:szCs w:val="21"/>
              </w:rPr>
            </w:pPr>
            <w:r w:rsidRPr="00F85A0A">
              <w:rPr>
                <w:rFonts w:hint="eastAsia"/>
                <w:szCs w:val="21"/>
              </w:rPr>
              <w:t>参与了第六章、第七章、</w:t>
            </w:r>
            <w:r w:rsidR="005F2936">
              <w:rPr>
                <w:rFonts w:hint="eastAsia"/>
                <w:szCs w:val="21"/>
              </w:rPr>
              <w:t>第八章及</w:t>
            </w:r>
            <w:r w:rsidRPr="00F85A0A">
              <w:rPr>
                <w:rFonts w:hint="eastAsia"/>
                <w:szCs w:val="21"/>
              </w:rPr>
              <w:t>附录A、附录B的编写工作，并负责全文文本整理。</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t>刘明泽</w:t>
            </w:r>
          </w:p>
        </w:tc>
        <w:tc>
          <w:tcPr>
            <w:tcW w:w="1701" w:type="dxa"/>
            <w:shd w:val="clear" w:color="auto" w:fill="auto"/>
            <w:vAlign w:val="center"/>
          </w:tcPr>
          <w:p w:rsidR="00F85A0A" w:rsidRPr="00F85A0A" w:rsidRDefault="00F85A0A" w:rsidP="00582832">
            <w:pPr>
              <w:rPr>
                <w:szCs w:val="21"/>
              </w:rPr>
            </w:pPr>
            <w:r w:rsidRPr="00F85A0A">
              <w:rPr>
                <w:rFonts w:hint="eastAsia"/>
                <w:szCs w:val="21"/>
              </w:rPr>
              <w:t>京唐港首钢码头有限公司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工程师</w:t>
            </w:r>
            <w:r w:rsidRPr="00F85A0A">
              <w:rPr>
                <w:rFonts w:hint="eastAsia"/>
                <w:szCs w:val="21"/>
              </w:rPr>
              <w:t>/</w:t>
            </w:r>
            <w:r w:rsidRPr="00F85A0A">
              <w:rPr>
                <w:rFonts w:hint="eastAsia"/>
                <w:szCs w:val="21"/>
              </w:rPr>
              <w:t>技术设备部设备技术员</w:t>
            </w:r>
          </w:p>
        </w:tc>
        <w:tc>
          <w:tcPr>
            <w:tcW w:w="4016" w:type="dxa"/>
            <w:shd w:val="clear" w:color="auto" w:fill="auto"/>
            <w:vAlign w:val="center"/>
          </w:tcPr>
          <w:p w:rsidR="00F85A0A" w:rsidRPr="00F85A0A" w:rsidRDefault="00F85A0A">
            <w:pPr>
              <w:rPr>
                <w:rFonts w:ascii="宋体"/>
                <w:kern w:val="0"/>
                <w:szCs w:val="21"/>
              </w:rPr>
            </w:pPr>
            <w:r w:rsidRPr="00F85A0A">
              <w:rPr>
                <w:rFonts w:ascii="宋体" w:hint="eastAsia"/>
                <w:kern w:val="0"/>
                <w:szCs w:val="21"/>
              </w:rPr>
              <w:t>参与了标准</w:t>
            </w:r>
            <w:r w:rsidRPr="00F85A0A">
              <w:rPr>
                <w:rFonts w:hint="eastAsia"/>
                <w:szCs w:val="21"/>
              </w:rPr>
              <w:t>第六章、第七章</w:t>
            </w:r>
            <w:r w:rsidRPr="00F85A0A">
              <w:rPr>
                <w:rFonts w:ascii="宋体" w:hint="eastAsia"/>
                <w:kern w:val="0"/>
                <w:szCs w:val="21"/>
              </w:rPr>
              <w:t>的编写工作，</w:t>
            </w:r>
            <w:r w:rsidRPr="00F85A0A">
              <w:rPr>
                <w:rFonts w:hint="eastAsia"/>
                <w:szCs w:val="21"/>
              </w:rPr>
              <w:t>附录</w:t>
            </w:r>
            <w:r w:rsidRPr="00F85A0A">
              <w:rPr>
                <w:rFonts w:hint="eastAsia"/>
                <w:szCs w:val="21"/>
              </w:rPr>
              <w:t>A</w:t>
            </w:r>
            <w:r w:rsidRPr="00F85A0A">
              <w:rPr>
                <w:rFonts w:hint="eastAsia"/>
                <w:szCs w:val="21"/>
              </w:rPr>
              <w:t>、附录</w:t>
            </w:r>
            <w:r w:rsidRPr="00F85A0A">
              <w:rPr>
                <w:rFonts w:hint="eastAsia"/>
                <w:szCs w:val="21"/>
              </w:rPr>
              <w:t>B</w:t>
            </w:r>
            <w:r w:rsidRPr="00F85A0A">
              <w:rPr>
                <w:rFonts w:hint="eastAsia"/>
                <w:szCs w:val="21"/>
              </w:rPr>
              <w:t>的补充完善，</w:t>
            </w:r>
            <w:r w:rsidRPr="00F85A0A">
              <w:rPr>
                <w:rFonts w:ascii="宋体" w:hint="eastAsia"/>
                <w:kern w:val="0"/>
                <w:szCs w:val="21"/>
              </w:rPr>
              <w:t>并负责全文文本整理。</w:t>
            </w:r>
          </w:p>
        </w:tc>
      </w:tr>
      <w:tr w:rsidR="00F85A0A" w:rsidTr="00F85A0A">
        <w:trPr>
          <w:cantSplit/>
          <w:jc w:val="center"/>
        </w:trPr>
        <w:tc>
          <w:tcPr>
            <w:tcW w:w="893" w:type="dxa"/>
            <w:shd w:val="clear" w:color="auto" w:fill="auto"/>
            <w:vAlign w:val="center"/>
          </w:tcPr>
          <w:p w:rsidR="00F85A0A" w:rsidRPr="00F85A0A" w:rsidRDefault="00F85A0A">
            <w:pPr>
              <w:jc w:val="center"/>
              <w:rPr>
                <w:szCs w:val="21"/>
              </w:rPr>
            </w:pPr>
            <w:r w:rsidRPr="00F85A0A">
              <w:rPr>
                <w:rFonts w:hint="eastAsia"/>
                <w:szCs w:val="21"/>
              </w:rPr>
              <w:t>高广飞</w:t>
            </w:r>
          </w:p>
        </w:tc>
        <w:tc>
          <w:tcPr>
            <w:tcW w:w="1701" w:type="dxa"/>
            <w:shd w:val="clear" w:color="auto" w:fill="auto"/>
            <w:vAlign w:val="center"/>
          </w:tcPr>
          <w:p w:rsidR="00F85A0A" w:rsidRPr="00F85A0A" w:rsidRDefault="00F85A0A" w:rsidP="00582832">
            <w:pPr>
              <w:rPr>
                <w:szCs w:val="21"/>
              </w:rPr>
            </w:pPr>
            <w:r w:rsidRPr="00F85A0A">
              <w:rPr>
                <w:rFonts w:hint="eastAsia"/>
                <w:szCs w:val="21"/>
              </w:rPr>
              <w:t>京唐港首钢码头有限公司</w:t>
            </w:r>
          </w:p>
        </w:tc>
        <w:tc>
          <w:tcPr>
            <w:tcW w:w="1752" w:type="dxa"/>
            <w:shd w:val="clear" w:color="auto" w:fill="auto"/>
            <w:vAlign w:val="center"/>
          </w:tcPr>
          <w:p w:rsidR="00F85A0A" w:rsidRPr="00F85A0A" w:rsidRDefault="00F85A0A" w:rsidP="00582832">
            <w:pPr>
              <w:rPr>
                <w:szCs w:val="21"/>
              </w:rPr>
            </w:pPr>
            <w:r w:rsidRPr="00F85A0A">
              <w:rPr>
                <w:rFonts w:hint="eastAsia"/>
                <w:szCs w:val="21"/>
              </w:rPr>
              <w:t>助理工程师</w:t>
            </w:r>
            <w:r w:rsidRPr="00F85A0A">
              <w:rPr>
                <w:rFonts w:hint="eastAsia"/>
                <w:szCs w:val="21"/>
              </w:rPr>
              <w:t>/</w:t>
            </w:r>
            <w:r w:rsidRPr="00F85A0A">
              <w:rPr>
                <w:rFonts w:hint="eastAsia"/>
                <w:szCs w:val="21"/>
              </w:rPr>
              <w:t>设备部机械技术员</w:t>
            </w:r>
          </w:p>
        </w:tc>
        <w:tc>
          <w:tcPr>
            <w:tcW w:w="4016" w:type="dxa"/>
            <w:shd w:val="clear" w:color="auto" w:fill="auto"/>
            <w:vAlign w:val="center"/>
          </w:tcPr>
          <w:p w:rsidR="00F85A0A" w:rsidRPr="00F85A0A" w:rsidRDefault="00F85A0A">
            <w:pPr>
              <w:pStyle w:val="afc"/>
              <w:widowControl w:val="0"/>
              <w:ind w:firstLineChars="0" w:firstLine="0"/>
              <w:rPr>
                <w:szCs w:val="21"/>
              </w:rPr>
            </w:pPr>
            <w:r w:rsidRPr="00F85A0A">
              <w:rPr>
                <w:rFonts w:hint="eastAsia"/>
                <w:szCs w:val="21"/>
              </w:rPr>
              <w:t>参与了标准第六章、第七章的编写工作，附录A、附录B的补充完善。并负责全文文本整理。</w:t>
            </w:r>
          </w:p>
        </w:tc>
      </w:tr>
    </w:tbl>
    <w:p w:rsidR="007D0763" w:rsidRDefault="007D0763">
      <w:pPr>
        <w:spacing w:line="360" w:lineRule="auto"/>
        <w:outlineLvl w:val="0"/>
        <w:rPr>
          <w:b/>
          <w:bCs/>
          <w:sz w:val="24"/>
        </w:rPr>
      </w:pPr>
    </w:p>
    <w:p w:rsidR="00740D44" w:rsidRDefault="00740D44" w:rsidP="009A25E1">
      <w:pPr>
        <w:spacing w:beforeLines="50" w:before="156" w:line="360" w:lineRule="auto"/>
        <w:ind w:firstLineChars="196" w:firstLine="472"/>
        <w:outlineLvl w:val="2"/>
        <w:rPr>
          <w:b/>
          <w:bCs/>
          <w:sz w:val="24"/>
        </w:rPr>
      </w:pPr>
      <w:bookmarkStart w:id="3" w:name="_Toc488658687"/>
      <w:r>
        <w:rPr>
          <w:rFonts w:hint="eastAsia"/>
          <w:b/>
          <w:bCs/>
          <w:sz w:val="24"/>
        </w:rPr>
        <w:t>（四）标准的</w:t>
      </w:r>
      <w:r>
        <w:rPr>
          <w:b/>
          <w:bCs/>
          <w:sz w:val="24"/>
        </w:rPr>
        <w:t>研究和工作过程</w:t>
      </w:r>
      <w:bookmarkEnd w:id="3"/>
    </w:p>
    <w:p w:rsidR="00740D44" w:rsidRDefault="00740D44" w:rsidP="009A25E1">
      <w:pPr>
        <w:spacing w:beforeLines="50" w:before="156" w:line="360" w:lineRule="auto"/>
        <w:ind w:firstLineChars="200" w:firstLine="480"/>
        <w:outlineLvl w:val="2"/>
        <w:rPr>
          <w:rFonts w:ascii="宋体" w:hAnsi="宋体"/>
          <w:sz w:val="24"/>
        </w:rPr>
      </w:pPr>
      <w:r>
        <w:rPr>
          <w:rFonts w:hint="eastAsia"/>
          <w:sz w:val="24"/>
        </w:rPr>
        <w:t xml:space="preserve">1. </w:t>
      </w:r>
      <w:r>
        <w:rPr>
          <w:rFonts w:hint="eastAsia"/>
          <w:sz w:val="24"/>
        </w:rPr>
        <w:t>根据中国港口协会标准化专业委员会工作会议要求和中国港口协会《</w:t>
      </w:r>
      <w:r>
        <w:rPr>
          <w:rFonts w:hint="eastAsia"/>
          <w:sz w:val="24"/>
        </w:rPr>
        <w:t>2024</w:t>
      </w:r>
      <w:r>
        <w:rPr>
          <w:rFonts w:hint="eastAsia"/>
          <w:sz w:val="24"/>
        </w:rPr>
        <w:t>年中国港口协会团体标准化计划》的通知，</w:t>
      </w:r>
      <w:r>
        <w:rPr>
          <w:rFonts w:hint="eastAsia"/>
          <w:sz w:val="24"/>
        </w:rPr>
        <w:t>2024</w:t>
      </w:r>
      <w:r>
        <w:rPr>
          <w:rFonts w:hint="eastAsia"/>
          <w:sz w:val="24"/>
        </w:rPr>
        <w:t>年</w:t>
      </w:r>
      <w:r>
        <w:rPr>
          <w:rFonts w:hint="eastAsia"/>
          <w:sz w:val="24"/>
        </w:rPr>
        <w:t>10</w:t>
      </w:r>
      <w:r>
        <w:rPr>
          <w:rFonts w:hint="eastAsia"/>
          <w:sz w:val="24"/>
        </w:rPr>
        <w:t>月《</w:t>
      </w:r>
      <w:r>
        <w:rPr>
          <w:rFonts w:ascii="宋体" w:hAnsi="宋体" w:hint="eastAsia"/>
          <w:sz w:val="24"/>
        </w:rPr>
        <w:t>专业干散货码头铁路装车楼火车装车系统检查要求</w:t>
      </w:r>
      <w:r>
        <w:rPr>
          <w:rFonts w:hint="eastAsia"/>
          <w:sz w:val="24"/>
        </w:rPr>
        <w:t>》标准撰写项目立项，项目承担单位根据要求成立标准编写组，编写标准的研究大纲，明确标准编写框架、任务分工、时间进度安排。</w:t>
      </w:r>
    </w:p>
    <w:p w:rsidR="00740D44" w:rsidRDefault="00740D44" w:rsidP="00740D44">
      <w:pPr>
        <w:spacing w:line="360" w:lineRule="auto"/>
        <w:ind w:firstLineChars="200" w:firstLine="480"/>
        <w:rPr>
          <w:rFonts w:ascii="宋体" w:hAnsi="宋体"/>
          <w:sz w:val="24"/>
        </w:rPr>
      </w:pPr>
      <w:r>
        <w:rPr>
          <w:rFonts w:ascii="宋体" w:hAnsi="宋体" w:hint="eastAsia"/>
          <w:sz w:val="24"/>
        </w:rPr>
        <w:t>2. 2024年10月-2025年3月通过查阅国内外相关标准文献资料，标准编写组对国家和行业相关标准的现状进行了调研和分析，研究堆料机日常检修的发展现状和存在问题，明确了标准结构和要素，确定了标准的撰写大纲。</w:t>
      </w:r>
    </w:p>
    <w:p w:rsidR="00740D44" w:rsidRDefault="00740D44" w:rsidP="00740D44">
      <w:pPr>
        <w:spacing w:line="360" w:lineRule="auto"/>
        <w:ind w:firstLineChars="200" w:firstLine="480"/>
        <w:rPr>
          <w:rFonts w:ascii="宋体" w:hAnsi="宋体"/>
          <w:sz w:val="24"/>
        </w:rPr>
      </w:pPr>
      <w:r>
        <w:rPr>
          <w:rFonts w:ascii="宋体" w:hAnsi="宋体" w:hint="eastAsia"/>
          <w:sz w:val="24"/>
        </w:rPr>
        <w:t>3. 2025年3月-8月根据标准撰写大纲完成了标准初稿，请相关专家对初稿进行了审查，对标准大纲及撰写细节进行了调整，多次修改了标准初稿。</w:t>
      </w:r>
    </w:p>
    <w:p w:rsidR="00740D44" w:rsidRDefault="00740D44" w:rsidP="00914904">
      <w:pPr>
        <w:spacing w:line="360" w:lineRule="auto"/>
        <w:ind w:firstLineChars="400" w:firstLine="960"/>
        <w:outlineLvl w:val="0"/>
        <w:rPr>
          <w:b/>
          <w:bCs/>
          <w:sz w:val="24"/>
        </w:rPr>
      </w:pPr>
      <w:r>
        <w:rPr>
          <w:rFonts w:ascii="宋体" w:hAnsi="宋体" w:hint="eastAsia"/>
          <w:sz w:val="24"/>
        </w:rPr>
        <w:t>4. 2025年8月--11月，召开了大纲审查会，审查会专家对标准大纲及初稿进行了详细的审查，提出了审查意见。项目组根据审查意见，对</w:t>
      </w:r>
      <w:r w:rsidRPr="0074692D">
        <w:rPr>
          <w:rFonts w:ascii="宋体" w:hAnsi="宋体" w:hint="eastAsia"/>
          <w:sz w:val="24"/>
        </w:rPr>
        <w:t>唐山</w:t>
      </w:r>
      <w:r w:rsidR="00A71F7A">
        <w:rPr>
          <w:rFonts w:ascii="宋体" w:hAnsi="宋体" w:hint="eastAsia"/>
          <w:sz w:val="24"/>
        </w:rPr>
        <w:t>港</w:t>
      </w:r>
      <w:r>
        <w:rPr>
          <w:rFonts w:ascii="宋体" w:hAnsi="宋体" w:hint="eastAsia"/>
          <w:sz w:val="24"/>
        </w:rPr>
        <w:t>、</w:t>
      </w:r>
      <w:r w:rsidR="00A71F7A">
        <w:rPr>
          <w:rFonts w:ascii="宋体" w:hAnsi="宋体" w:hint="eastAsia"/>
          <w:sz w:val="24"/>
        </w:rPr>
        <w:t>福建东吴港、</w:t>
      </w:r>
      <w:r>
        <w:rPr>
          <w:rFonts w:ascii="宋体" w:hAnsi="宋体" w:hint="eastAsia"/>
          <w:sz w:val="24"/>
        </w:rPr>
        <w:t>天津港、</w:t>
      </w:r>
      <w:r w:rsidR="00A71F7A">
        <w:rPr>
          <w:rFonts w:ascii="宋体" w:hAnsi="宋体" w:hint="eastAsia"/>
          <w:sz w:val="24"/>
        </w:rPr>
        <w:t>日照港</w:t>
      </w:r>
      <w:r>
        <w:rPr>
          <w:rFonts w:ascii="宋体" w:hAnsi="宋体" w:hint="eastAsia"/>
          <w:sz w:val="24"/>
        </w:rPr>
        <w:t>、南京港等干散货码头的铁路装车楼火车装车系</w:t>
      </w:r>
      <w:r>
        <w:rPr>
          <w:rFonts w:ascii="宋体" w:hAnsi="宋体" w:hint="eastAsia"/>
          <w:sz w:val="24"/>
        </w:rPr>
        <w:lastRenderedPageBreak/>
        <w:t>统以及</w:t>
      </w:r>
      <w:r w:rsidRPr="0074692D">
        <w:rPr>
          <w:rFonts w:ascii="宋体" w:hAnsi="宋体" w:hint="eastAsia"/>
          <w:sz w:val="24"/>
        </w:rPr>
        <w:t>以凯瑞斯矿业设备技术(北京)有限公司为重点</w:t>
      </w:r>
      <w:r>
        <w:rPr>
          <w:rFonts w:ascii="宋体" w:hAnsi="宋体" w:hint="eastAsia"/>
          <w:sz w:val="24"/>
        </w:rPr>
        <w:t>的</w:t>
      </w:r>
      <w:proofErr w:type="gramStart"/>
      <w:r>
        <w:rPr>
          <w:rFonts w:ascii="宋体" w:hAnsi="宋体" w:hint="eastAsia"/>
          <w:sz w:val="24"/>
        </w:rPr>
        <w:t>火车楼装车</w:t>
      </w:r>
      <w:proofErr w:type="gramEnd"/>
      <w:r>
        <w:rPr>
          <w:rFonts w:ascii="宋体" w:hAnsi="宋体" w:hint="eastAsia"/>
          <w:sz w:val="24"/>
        </w:rPr>
        <w:t>系统设备厂商进行了调研、研究及总结，并咨询了相关专家，编写组对初稿进行了多轮讨论修改，最终形成标准的征求意见稿。</w:t>
      </w:r>
    </w:p>
    <w:p w:rsidR="007D0763" w:rsidRDefault="00F9716D" w:rsidP="009A25E1">
      <w:pPr>
        <w:spacing w:beforeLines="50" w:before="156" w:line="360" w:lineRule="auto"/>
        <w:outlineLvl w:val="0"/>
        <w:rPr>
          <w:b/>
          <w:bCs/>
          <w:sz w:val="24"/>
        </w:rPr>
      </w:pPr>
      <w:bookmarkStart w:id="4" w:name="_Toc86998401"/>
      <w:r>
        <w:rPr>
          <w:b/>
          <w:bCs/>
          <w:sz w:val="24"/>
        </w:rPr>
        <w:t>二、标准编制原则和确定标准主要内容的</w:t>
      </w:r>
      <w:bookmarkEnd w:id="4"/>
      <w:r>
        <w:rPr>
          <w:b/>
          <w:bCs/>
          <w:sz w:val="24"/>
        </w:rPr>
        <w:t>依据</w:t>
      </w:r>
    </w:p>
    <w:p w:rsidR="007D0763" w:rsidRDefault="00F9716D" w:rsidP="009A25E1">
      <w:pPr>
        <w:spacing w:beforeLines="50" w:before="156" w:line="360" w:lineRule="auto"/>
        <w:ind w:firstLineChars="200" w:firstLine="482"/>
        <w:outlineLvl w:val="2"/>
        <w:rPr>
          <w:b/>
          <w:bCs/>
          <w:sz w:val="24"/>
        </w:rPr>
      </w:pPr>
      <w:bookmarkStart w:id="5" w:name="_Toc488658690"/>
      <w:r>
        <w:rPr>
          <w:rFonts w:hint="eastAsia"/>
          <w:b/>
          <w:bCs/>
          <w:sz w:val="24"/>
        </w:rPr>
        <w:t>（一）</w:t>
      </w:r>
      <w:r>
        <w:rPr>
          <w:b/>
          <w:bCs/>
          <w:sz w:val="24"/>
        </w:rPr>
        <w:t>编制原则</w:t>
      </w:r>
      <w:bookmarkEnd w:id="5"/>
    </w:p>
    <w:p w:rsidR="007D0763" w:rsidRDefault="00F9716D" w:rsidP="009A25E1">
      <w:pPr>
        <w:widowControl/>
        <w:tabs>
          <w:tab w:val="center" w:pos="4201"/>
          <w:tab w:val="right" w:leader="dot" w:pos="9298"/>
        </w:tabs>
        <w:autoSpaceDE w:val="0"/>
        <w:autoSpaceDN w:val="0"/>
        <w:spacing w:beforeLines="50" w:before="156" w:line="360" w:lineRule="auto"/>
        <w:ind w:firstLineChars="200" w:firstLine="480"/>
        <w:rPr>
          <w:sz w:val="24"/>
        </w:rPr>
      </w:pPr>
      <w:r>
        <w:rPr>
          <w:sz w:val="24"/>
        </w:rPr>
        <w:t>在标准修订过程中，本着以下原则对标准进行了起草：</w:t>
      </w:r>
    </w:p>
    <w:p w:rsidR="007D0763" w:rsidRDefault="00F9716D">
      <w:pPr>
        <w:widowControl/>
        <w:tabs>
          <w:tab w:val="center" w:pos="4201"/>
          <w:tab w:val="right" w:leader="dot" w:pos="9298"/>
        </w:tabs>
        <w:autoSpaceDE w:val="0"/>
        <w:autoSpaceDN w:val="0"/>
        <w:spacing w:line="360" w:lineRule="auto"/>
        <w:ind w:firstLineChars="200" w:firstLine="480"/>
        <w:rPr>
          <w:sz w:val="24"/>
        </w:rPr>
      </w:pPr>
      <w:r>
        <w:rPr>
          <w:rFonts w:hint="eastAsia"/>
          <w:sz w:val="24"/>
        </w:rPr>
        <w:t xml:space="preserve">1. </w:t>
      </w:r>
      <w:r>
        <w:rPr>
          <w:rFonts w:hint="eastAsia"/>
          <w:sz w:val="24"/>
        </w:rPr>
        <w:t>一致性原则</w:t>
      </w:r>
    </w:p>
    <w:p w:rsidR="007D0763" w:rsidRDefault="00F9716D">
      <w:pPr>
        <w:widowControl/>
        <w:tabs>
          <w:tab w:val="center" w:pos="4201"/>
          <w:tab w:val="right" w:leader="dot" w:pos="9298"/>
        </w:tabs>
        <w:autoSpaceDE w:val="0"/>
        <w:autoSpaceDN w:val="0"/>
        <w:spacing w:line="360" w:lineRule="auto"/>
        <w:ind w:firstLineChars="200" w:firstLine="480"/>
        <w:rPr>
          <w:sz w:val="24"/>
        </w:rPr>
      </w:pPr>
      <w:r>
        <w:rPr>
          <w:rFonts w:hint="eastAsia"/>
          <w:sz w:val="24"/>
        </w:rPr>
        <w:t>标准在编写内容和格式上，遵照了最新标准</w:t>
      </w:r>
      <w:r>
        <w:rPr>
          <w:rFonts w:hint="eastAsia"/>
          <w:sz w:val="24"/>
        </w:rPr>
        <w:t>GB/T 1.1-2020</w:t>
      </w:r>
      <w:r>
        <w:rPr>
          <w:rFonts w:hint="eastAsia"/>
          <w:sz w:val="24"/>
        </w:rPr>
        <w:t>《标准化工作导则第</w:t>
      </w:r>
      <w:r>
        <w:rPr>
          <w:rFonts w:hint="eastAsia"/>
          <w:sz w:val="24"/>
        </w:rPr>
        <w:t>1</w:t>
      </w:r>
      <w:r>
        <w:rPr>
          <w:rFonts w:hint="eastAsia"/>
          <w:sz w:val="24"/>
        </w:rPr>
        <w:t>部分：标准化文件的结构和起草规则》进行。</w:t>
      </w:r>
    </w:p>
    <w:p w:rsidR="007D0763" w:rsidRDefault="00F9716D">
      <w:pPr>
        <w:widowControl/>
        <w:tabs>
          <w:tab w:val="center" w:pos="4201"/>
          <w:tab w:val="right" w:leader="dot" w:pos="9298"/>
        </w:tabs>
        <w:autoSpaceDE w:val="0"/>
        <w:autoSpaceDN w:val="0"/>
        <w:spacing w:line="360" w:lineRule="auto"/>
        <w:ind w:firstLineChars="200" w:firstLine="480"/>
        <w:rPr>
          <w:sz w:val="24"/>
        </w:rPr>
      </w:pPr>
      <w:r>
        <w:rPr>
          <w:rFonts w:hint="eastAsia"/>
          <w:sz w:val="24"/>
        </w:rPr>
        <w:t xml:space="preserve">2. </w:t>
      </w:r>
      <w:r>
        <w:rPr>
          <w:rFonts w:hint="eastAsia"/>
          <w:sz w:val="24"/>
        </w:rPr>
        <w:t>科学性原则</w:t>
      </w:r>
    </w:p>
    <w:p w:rsidR="007D0763" w:rsidRDefault="00F9716D">
      <w:pPr>
        <w:widowControl/>
        <w:tabs>
          <w:tab w:val="center" w:pos="4201"/>
          <w:tab w:val="right" w:leader="dot" w:pos="9298"/>
        </w:tabs>
        <w:autoSpaceDE w:val="0"/>
        <w:autoSpaceDN w:val="0"/>
        <w:spacing w:line="360" w:lineRule="auto"/>
        <w:ind w:firstLineChars="200" w:firstLine="480"/>
        <w:rPr>
          <w:sz w:val="24"/>
        </w:rPr>
      </w:pPr>
      <w:r>
        <w:rPr>
          <w:rFonts w:ascii="宋体" w:hAnsi="宋体" w:hint="eastAsia"/>
          <w:sz w:val="24"/>
        </w:rPr>
        <w:t>标准编制过程中广泛征求设备设计单位、生产企业以及港口用户等单位及行业</w:t>
      </w:r>
      <w:proofErr w:type="gramStart"/>
      <w:r>
        <w:rPr>
          <w:rFonts w:ascii="宋体" w:hAnsi="宋体" w:hint="eastAsia"/>
          <w:sz w:val="24"/>
        </w:rPr>
        <w:t>内专家</w:t>
      </w:r>
      <w:proofErr w:type="gramEnd"/>
      <w:r>
        <w:rPr>
          <w:rFonts w:ascii="宋体" w:hAnsi="宋体" w:hint="eastAsia"/>
          <w:sz w:val="24"/>
        </w:rPr>
        <w:t>的意见和建议，本着科学严谨的态度制定。</w:t>
      </w:r>
    </w:p>
    <w:p w:rsidR="007D0763" w:rsidRDefault="00F9716D">
      <w:pPr>
        <w:widowControl/>
        <w:tabs>
          <w:tab w:val="center" w:pos="4201"/>
          <w:tab w:val="right" w:leader="dot" w:pos="9298"/>
        </w:tabs>
        <w:autoSpaceDE w:val="0"/>
        <w:autoSpaceDN w:val="0"/>
        <w:spacing w:line="360" w:lineRule="auto"/>
        <w:ind w:firstLineChars="200" w:firstLine="480"/>
        <w:rPr>
          <w:sz w:val="24"/>
        </w:rPr>
      </w:pPr>
      <w:r>
        <w:rPr>
          <w:rFonts w:hint="eastAsia"/>
          <w:sz w:val="24"/>
        </w:rPr>
        <w:t xml:space="preserve">3. </w:t>
      </w:r>
      <w:r>
        <w:rPr>
          <w:rFonts w:hint="eastAsia"/>
          <w:sz w:val="24"/>
        </w:rPr>
        <w:t>兼容性原则</w:t>
      </w:r>
    </w:p>
    <w:p w:rsidR="007D0763" w:rsidRDefault="00F9716D">
      <w:pPr>
        <w:widowControl/>
        <w:tabs>
          <w:tab w:val="center" w:pos="4201"/>
          <w:tab w:val="right" w:leader="dot" w:pos="9298"/>
        </w:tabs>
        <w:autoSpaceDE w:val="0"/>
        <w:autoSpaceDN w:val="0"/>
        <w:spacing w:line="360" w:lineRule="auto"/>
        <w:ind w:firstLineChars="200" w:firstLine="480"/>
        <w:rPr>
          <w:sz w:val="24"/>
        </w:rPr>
      </w:pPr>
      <w:r>
        <w:rPr>
          <w:rFonts w:hint="eastAsia"/>
          <w:sz w:val="24"/>
        </w:rPr>
        <w:t>标准的制定与近年来出台的相关政策、法规以及新技术紧密结合，增强关联性和适用性。标准编制的原则、思路和方法与相关的现行标准良好衔接。</w:t>
      </w:r>
    </w:p>
    <w:p w:rsidR="007D0763" w:rsidRDefault="00F9716D">
      <w:pPr>
        <w:widowControl/>
        <w:tabs>
          <w:tab w:val="center" w:pos="4201"/>
          <w:tab w:val="right" w:leader="dot" w:pos="9298"/>
        </w:tabs>
        <w:autoSpaceDE w:val="0"/>
        <w:autoSpaceDN w:val="0"/>
        <w:spacing w:line="360" w:lineRule="auto"/>
        <w:ind w:firstLineChars="200" w:firstLine="480"/>
        <w:rPr>
          <w:sz w:val="24"/>
        </w:rPr>
      </w:pPr>
      <w:r>
        <w:rPr>
          <w:rFonts w:hint="eastAsia"/>
          <w:sz w:val="24"/>
        </w:rPr>
        <w:t xml:space="preserve">4. </w:t>
      </w:r>
      <w:r>
        <w:rPr>
          <w:rFonts w:hint="eastAsia"/>
          <w:sz w:val="24"/>
        </w:rPr>
        <w:t>可操作性原则</w:t>
      </w:r>
    </w:p>
    <w:p w:rsidR="007D0763" w:rsidRDefault="00F9716D">
      <w:pPr>
        <w:widowControl/>
        <w:tabs>
          <w:tab w:val="center" w:pos="4201"/>
          <w:tab w:val="right" w:leader="dot" w:pos="9298"/>
        </w:tabs>
        <w:autoSpaceDE w:val="0"/>
        <w:autoSpaceDN w:val="0"/>
        <w:spacing w:line="360" w:lineRule="auto"/>
        <w:ind w:firstLineChars="200" w:firstLine="480"/>
        <w:rPr>
          <w:sz w:val="24"/>
        </w:rPr>
      </w:pPr>
      <w:r>
        <w:rPr>
          <w:rFonts w:hint="eastAsia"/>
          <w:sz w:val="24"/>
        </w:rPr>
        <w:t>在</w:t>
      </w:r>
      <w:r w:rsidR="00914904">
        <w:rPr>
          <w:rFonts w:hint="eastAsia"/>
          <w:sz w:val="24"/>
        </w:rPr>
        <w:t>各相关码头和企业</w:t>
      </w:r>
      <w:r>
        <w:rPr>
          <w:rFonts w:hint="eastAsia"/>
          <w:sz w:val="24"/>
        </w:rPr>
        <w:t>多年</w:t>
      </w:r>
      <w:r w:rsidR="00A71F7A">
        <w:rPr>
          <w:rFonts w:hint="eastAsia"/>
          <w:sz w:val="24"/>
        </w:rPr>
        <w:t>火车装车楼装车系统</w:t>
      </w:r>
      <w:r>
        <w:rPr>
          <w:rFonts w:hint="eastAsia"/>
          <w:sz w:val="24"/>
        </w:rPr>
        <w:t>操作实践</w:t>
      </w:r>
      <w:r w:rsidR="00914904">
        <w:rPr>
          <w:rFonts w:hint="eastAsia"/>
          <w:sz w:val="24"/>
        </w:rPr>
        <w:t>、经验总结</w:t>
      </w:r>
      <w:r>
        <w:rPr>
          <w:rFonts w:hint="eastAsia"/>
          <w:sz w:val="24"/>
        </w:rPr>
        <w:t>的基础上，参考国内外相关的政策法规、标准规范及有关技术资料，充分考虑</w:t>
      </w:r>
      <w:r w:rsidR="00A71F7A">
        <w:rPr>
          <w:rFonts w:hint="eastAsia"/>
          <w:sz w:val="24"/>
        </w:rPr>
        <w:t>装车系统的</w:t>
      </w:r>
      <w:r>
        <w:rPr>
          <w:rFonts w:hint="eastAsia"/>
          <w:sz w:val="24"/>
        </w:rPr>
        <w:t>结构特征和作业特点，提出</w:t>
      </w:r>
      <w:r w:rsidR="00A71F7A">
        <w:rPr>
          <w:rFonts w:hint="eastAsia"/>
          <w:sz w:val="24"/>
        </w:rPr>
        <w:t>火车装车楼装车系统</w:t>
      </w:r>
      <w:r>
        <w:rPr>
          <w:rFonts w:hint="eastAsia"/>
          <w:sz w:val="24"/>
        </w:rPr>
        <w:t>的检查要求。</w:t>
      </w:r>
    </w:p>
    <w:p w:rsidR="007D0763" w:rsidRDefault="007D0763">
      <w:pPr>
        <w:widowControl/>
        <w:tabs>
          <w:tab w:val="center" w:pos="4201"/>
          <w:tab w:val="right" w:leader="dot" w:pos="9298"/>
        </w:tabs>
        <w:autoSpaceDE w:val="0"/>
        <w:autoSpaceDN w:val="0"/>
        <w:spacing w:line="360" w:lineRule="auto"/>
        <w:ind w:firstLineChars="200" w:firstLine="480"/>
        <w:rPr>
          <w:rFonts w:ascii="宋体" w:hAnsi="宋体"/>
          <w:sz w:val="24"/>
        </w:rPr>
      </w:pPr>
    </w:p>
    <w:p w:rsidR="007D0763" w:rsidRDefault="00F9716D" w:rsidP="009A25E1">
      <w:pPr>
        <w:spacing w:beforeLines="50" w:before="156" w:line="360" w:lineRule="auto"/>
        <w:ind w:firstLineChars="200" w:firstLine="482"/>
        <w:outlineLvl w:val="2"/>
        <w:rPr>
          <w:b/>
          <w:bCs/>
          <w:sz w:val="24"/>
        </w:rPr>
      </w:pPr>
      <w:bookmarkStart w:id="6" w:name="_Toc488658691"/>
      <w:r>
        <w:rPr>
          <w:rFonts w:hint="eastAsia"/>
          <w:b/>
          <w:bCs/>
          <w:sz w:val="24"/>
        </w:rPr>
        <w:t>（二）</w:t>
      </w:r>
      <w:bookmarkEnd w:id="6"/>
      <w:r>
        <w:rPr>
          <w:b/>
          <w:bCs/>
          <w:sz w:val="24"/>
        </w:rPr>
        <w:t>标准主要内容</w:t>
      </w:r>
    </w:p>
    <w:p w:rsidR="007D0763" w:rsidRDefault="00F9716D" w:rsidP="009A25E1">
      <w:pPr>
        <w:spacing w:beforeLines="50" w:before="156" w:line="360" w:lineRule="auto"/>
        <w:ind w:firstLineChars="200" w:firstLine="480"/>
        <w:outlineLvl w:val="2"/>
        <w:rPr>
          <w:sz w:val="24"/>
        </w:rPr>
      </w:pPr>
      <w:r>
        <w:rPr>
          <w:rFonts w:hint="eastAsia"/>
          <w:sz w:val="24"/>
        </w:rPr>
        <w:t>1.</w:t>
      </w:r>
      <w:r>
        <w:rPr>
          <w:rFonts w:hint="eastAsia"/>
          <w:sz w:val="24"/>
        </w:rPr>
        <w:t>范围</w:t>
      </w:r>
    </w:p>
    <w:p w:rsidR="007D0763" w:rsidRDefault="00282763" w:rsidP="00282763">
      <w:pPr>
        <w:widowControl/>
        <w:tabs>
          <w:tab w:val="center" w:pos="4201"/>
          <w:tab w:val="right" w:leader="dot" w:pos="9298"/>
        </w:tabs>
        <w:autoSpaceDE w:val="0"/>
        <w:autoSpaceDN w:val="0"/>
        <w:spacing w:beforeLines="50" w:before="156" w:line="360" w:lineRule="auto"/>
        <w:ind w:firstLineChars="200" w:firstLine="480"/>
        <w:rPr>
          <w:sz w:val="24"/>
        </w:rPr>
      </w:pPr>
      <w:r w:rsidRPr="00282763">
        <w:rPr>
          <w:rFonts w:hint="eastAsia"/>
          <w:sz w:val="24"/>
        </w:rPr>
        <w:t>本文件规定了专业干散货码头铁路装车楼火车装车系统检查的一般要求、检查周期、检查内容、检查方法及检查记录。本文件适用于专业干散货煤炭矿石码头铁路装车楼火车装车系统的检查。</w:t>
      </w:r>
    </w:p>
    <w:p w:rsidR="007D0763" w:rsidRDefault="00F9716D" w:rsidP="009A25E1">
      <w:pPr>
        <w:widowControl/>
        <w:tabs>
          <w:tab w:val="center" w:pos="4201"/>
          <w:tab w:val="right" w:leader="dot" w:pos="9298"/>
        </w:tabs>
        <w:autoSpaceDE w:val="0"/>
        <w:autoSpaceDN w:val="0"/>
        <w:spacing w:beforeLines="50" w:before="156" w:line="360" w:lineRule="auto"/>
        <w:ind w:firstLineChars="200" w:firstLine="480"/>
        <w:rPr>
          <w:sz w:val="24"/>
        </w:rPr>
      </w:pPr>
      <w:r>
        <w:rPr>
          <w:rFonts w:hint="eastAsia"/>
          <w:sz w:val="24"/>
        </w:rPr>
        <w:t xml:space="preserve">2. </w:t>
      </w:r>
      <w:r>
        <w:rPr>
          <w:rFonts w:hint="eastAsia"/>
          <w:sz w:val="24"/>
        </w:rPr>
        <w:t>规范性引用文件</w:t>
      </w:r>
    </w:p>
    <w:p w:rsidR="007D0763" w:rsidRDefault="00F9716D" w:rsidP="009A25E1">
      <w:pPr>
        <w:widowControl/>
        <w:tabs>
          <w:tab w:val="center" w:pos="4201"/>
          <w:tab w:val="right" w:leader="dot" w:pos="9298"/>
        </w:tabs>
        <w:autoSpaceDE w:val="0"/>
        <w:autoSpaceDN w:val="0"/>
        <w:spacing w:beforeLines="50" w:before="156" w:line="360" w:lineRule="auto"/>
        <w:ind w:firstLineChars="200" w:firstLine="480"/>
        <w:rPr>
          <w:sz w:val="24"/>
        </w:rPr>
      </w:pPr>
      <w:r>
        <w:rPr>
          <w:rFonts w:hint="eastAsia"/>
          <w:sz w:val="24"/>
        </w:rPr>
        <w:lastRenderedPageBreak/>
        <w:t>本标准所引用的规范性文件有：</w:t>
      </w:r>
    </w:p>
    <w:p w:rsidR="00C15227" w:rsidRPr="00C15227" w:rsidRDefault="00C15227" w:rsidP="00C15227">
      <w:pPr>
        <w:pStyle w:val="aff3"/>
        <w:ind w:firstLine="480"/>
        <w:rPr>
          <w:b/>
          <w:sz w:val="24"/>
          <w:szCs w:val="24"/>
        </w:rPr>
      </w:pPr>
      <w:r w:rsidRPr="00C15227">
        <w:rPr>
          <w:rFonts w:hint="eastAsia"/>
          <w:sz w:val="24"/>
          <w:szCs w:val="24"/>
        </w:rPr>
        <w:t>GB/T 7551</w:t>
      </w:r>
      <w:r w:rsidRPr="00C15227">
        <w:rPr>
          <w:sz w:val="24"/>
          <w:szCs w:val="24"/>
        </w:rPr>
        <w:t xml:space="preserve"> </w:t>
      </w:r>
      <w:r w:rsidRPr="00C15227">
        <w:rPr>
          <w:rFonts w:hint="eastAsia"/>
          <w:sz w:val="24"/>
          <w:szCs w:val="24"/>
        </w:rPr>
        <w:t xml:space="preserve"> 《称重传感器》 </w:t>
      </w:r>
    </w:p>
    <w:p w:rsidR="00C15227" w:rsidRPr="00C15227" w:rsidRDefault="00C15227" w:rsidP="00C15227">
      <w:pPr>
        <w:pStyle w:val="aff3"/>
        <w:ind w:firstLine="480"/>
        <w:rPr>
          <w:sz w:val="24"/>
          <w:szCs w:val="24"/>
        </w:rPr>
      </w:pPr>
      <w:r w:rsidRPr="00C15227">
        <w:rPr>
          <w:rFonts w:hint="eastAsia"/>
          <w:sz w:val="24"/>
          <w:szCs w:val="24"/>
        </w:rPr>
        <w:t>GB/T 50621 《钢结构现场检测技术标准》</w:t>
      </w:r>
    </w:p>
    <w:p w:rsidR="00C15227" w:rsidRPr="00C15227" w:rsidRDefault="00C15227" w:rsidP="00C15227">
      <w:pPr>
        <w:pStyle w:val="aff3"/>
        <w:ind w:firstLine="480"/>
        <w:rPr>
          <w:sz w:val="24"/>
          <w:szCs w:val="24"/>
        </w:rPr>
      </w:pPr>
      <w:r w:rsidRPr="00C15227">
        <w:rPr>
          <w:rFonts w:hint="eastAsia"/>
          <w:sz w:val="24"/>
          <w:szCs w:val="24"/>
        </w:rPr>
        <w:t>T/CIN 077</w:t>
      </w:r>
      <w:r w:rsidRPr="00C15227">
        <w:rPr>
          <w:sz w:val="24"/>
          <w:szCs w:val="24"/>
        </w:rPr>
        <w:t xml:space="preserve"> </w:t>
      </w:r>
      <w:r w:rsidRPr="00C15227">
        <w:rPr>
          <w:rFonts w:hint="eastAsia"/>
          <w:sz w:val="24"/>
          <w:szCs w:val="24"/>
        </w:rPr>
        <w:t xml:space="preserve"> 《干散货码头火车装车楼自动控制系统技术要求》</w:t>
      </w:r>
    </w:p>
    <w:p w:rsidR="00C15227" w:rsidRPr="00C15227" w:rsidRDefault="00C15227" w:rsidP="00C15227">
      <w:pPr>
        <w:pStyle w:val="aff3"/>
        <w:ind w:firstLine="480"/>
        <w:rPr>
          <w:sz w:val="24"/>
          <w:szCs w:val="24"/>
        </w:rPr>
      </w:pPr>
      <w:r w:rsidRPr="00C15227">
        <w:rPr>
          <w:rFonts w:hint="eastAsia"/>
          <w:sz w:val="24"/>
          <w:szCs w:val="24"/>
        </w:rPr>
        <w:t>JJG 234</w:t>
      </w:r>
      <w:r w:rsidRPr="00C15227">
        <w:rPr>
          <w:sz w:val="24"/>
          <w:szCs w:val="24"/>
        </w:rPr>
        <w:t xml:space="preserve"> </w:t>
      </w:r>
      <w:r w:rsidRPr="00C15227">
        <w:rPr>
          <w:rFonts w:hint="eastAsia"/>
          <w:sz w:val="24"/>
          <w:szCs w:val="24"/>
        </w:rPr>
        <w:t xml:space="preserve"> </w:t>
      </w:r>
      <w:r w:rsidRPr="00C15227">
        <w:rPr>
          <w:sz w:val="24"/>
          <w:szCs w:val="24"/>
        </w:rPr>
        <w:t xml:space="preserve">  </w:t>
      </w:r>
      <w:r w:rsidRPr="00C15227">
        <w:rPr>
          <w:rFonts w:hint="eastAsia"/>
          <w:sz w:val="24"/>
          <w:szCs w:val="24"/>
        </w:rPr>
        <w:t>《中华人民共和国国家计量检定规程》</w:t>
      </w:r>
    </w:p>
    <w:p w:rsidR="007D0763" w:rsidRPr="00C15227" w:rsidRDefault="00C15227" w:rsidP="00C15227">
      <w:pPr>
        <w:widowControl/>
        <w:tabs>
          <w:tab w:val="center" w:pos="4201"/>
          <w:tab w:val="right" w:leader="dot" w:pos="9298"/>
        </w:tabs>
        <w:autoSpaceDE w:val="0"/>
        <w:autoSpaceDN w:val="0"/>
        <w:spacing w:line="360" w:lineRule="auto"/>
        <w:ind w:firstLineChars="200" w:firstLine="480"/>
        <w:rPr>
          <w:sz w:val="24"/>
        </w:rPr>
      </w:pPr>
      <w:r w:rsidRPr="00C15227">
        <w:rPr>
          <w:rFonts w:hint="eastAsia"/>
          <w:sz w:val="24"/>
        </w:rPr>
        <w:t>GB/T 3836.1</w:t>
      </w:r>
      <w:r w:rsidRPr="00C15227">
        <w:rPr>
          <w:sz w:val="24"/>
        </w:rPr>
        <w:t xml:space="preserve"> </w:t>
      </w:r>
      <w:r w:rsidRPr="00C15227">
        <w:rPr>
          <w:rFonts w:hint="eastAsia"/>
          <w:sz w:val="24"/>
        </w:rPr>
        <w:t xml:space="preserve"> </w:t>
      </w:r>
      <w:r w:rsidRPr="00C15227">
        <w:rPr>
          <w:rFonts w:hint="eastAsia"/>
          <w:sz w:val="24"/>
        </w:rPr>
        <w:t>《爆炸性环境</w:t>
      </w:r>
      <w:r w:rsidRPr="00C15227">
        <w:rPr>
          <w:rFonts w:hint="eastAsia"/>
          <w:sz w:val="24"/>
        </w:rPr>
        <w:t xml:space="preserve"> </w:t>
      </w:r>
      <w:r w:rsidRPr="00C15227">
        <w:rPr>
          <w:rFonts w:hint="eastAsia"/>
          <w:sz w:val="24"/>
        </w:rPr>
        <w:t>第</w:t>
      </w:r>
      <w:r w:rsidRPr="00C15227">
        <w:rPr>
          <w:rFonts w:hint="eastAsia"/>
          <w:sz w:val="24"/>
        </w:rPr>
        <w:t>1</w:t>
      </w:r>
      <w:r w:rsidRPr="00C15227">
        <w:rPr>
          <w:rFonts w:hint="eastAsia"/>
          <w:sz w:val="24"/>
        </w:rPr>
        <w:t>部分：设备</w:t>
      </w:r>
      <w:r w:rsidRPr="00C15227">
        <w:rPr>
          <w:rFonts w:hint="eastAsia"/>
          <w:sz w:val="24"/>
        </w:rPr>
        <w:t xml:space="preserve"> </w:t>
      </w:r>
      <w:r w:rsidRPr="00C15227">
        <w:rPr>
          <w:rFonts w:hint="eastAsia"/>
          <w:sz w:val="24"/>
        </w:rPr>
        <w:t>通用要求》</w:t>
      </w:r>
    </w:p>
    <w:p w:rsidR="00282763" w:rsidRDefault="00F9716D" w:rsidP="009A25E1">
      <w:pPr>
        <w:widowControl/>
        <w:tabs>
          <w:tab w:val="center" w:pos="4201"/>
          <w:tab w:val="right" w:leader="dot" w:pos="9298"/>
        </w:tabs>
        <w:autoSpaceDE w:val="0"/>
        <w:autoSpaceDN w:val="0"/>
        <w:spacing w:beforeLines="50" w:before="156" w:line="360" w:lineRule="auto"/>
        <w:ind w:firstLineChars="200" w:firstLine="480"/>
        <w:rPr>
          <w:bCs/>
          <w:sz w:val="24"/>
        </w:rPr>
      </w:pPr>
      <w:r>
        <w:rPr>
          <w:rFonts w:hint="eastAsia"/>
          <w:bCs/>
          <w:sz w:val="24"/>
        </w:rPr>
        <w:t xml:space="preserve">3. </w:t>
      </w:r>
      <w:r w:rsidR="00282763">
        <w:rPr>
          <w:rFonts w:hint="eastAsia"/>
          <w:bCs/>
          <w:sz w:val="24"/>
        </w:rPr>
        <w:t>术语和定义</w:t>
      </w:r>
    </w:p>
    <w:p w:rsidR="00282763" w:rsidRDefault="00282763" w:rsidP="00282763">
      <w:pPr>
        <w:widowControl/>
        <w:tabs>
          <w:tab w:val="center" w:pos="4201"/>
          <w:tab w:val="right" w:leader="dot" w:pos="9298"/>
        </w:tabs>
        <w:autoSpaceDE w:val="0"/>
        <w:autoSpaceDN w:val="0"/>
        <w:spacing w:beforeLines="50" w:before="156" w:line="360" w:lineRule="auto"/>
        <w:ind w:firstLineChars="200" w:firstLine="480"/>
        <w:rPr>
          <w:bCs/>
          <w:sz w:val="24"/>
        </w:rPr>
      </w:pPr>
      <w:r w:rsidRPr="00282763">
        <w:rPr>
          <w:rFonts w:hint="eastAsia"/>
          <w:bCs/>
          <w:sz w:val="24"/>
        </w:rPr>
        <w:t>本文件没有需要界定的术语和定义。</w:t>
      </w:r>
    </w:p>
    <w:p w:rsidR="007D0763" w:rsidRPr="00C15227" w:rsidRDefault="00282763" w:rsidP="009A25E1">
      <w:pPr>
        <w:widowControl/>
        <w:tabs>
          <w:tab w:val="center" w:pos="4201"/>
          <w:tab w:val="right" w:leader="dot" w:pos="9298"/>
        </w:tabs>
        <w:autoSpaceDE w:val="0"/>
        <w:autoSpaceDN w:val="0"/>
        <w:spacing w:beforeLines="50" w:before="156" w:line="360" w:lineRule="auto"/>
        <w:ind w:firstLineChars="200" w:firstLine="480"/>
        <w:rPr>
          <w:bCs/>
          <w:sz w:val="24"/>
        </w:rPr>
      </w:pPr>
      <w:r w:rsidRPr="00C15227">
        <w:rPr>
          <w:rFonts w:hint="eastAsia"/>
          <w:bCs/>
          <w:sz w:val="24"/>
        </w:rPr>
        <w:t xml:space="preserve">4. </w:t>
      </w:r>
      <w:r w:rsidR="00F9716D" w:rsidRPr="00C15227">
        <w:rPr>
          <w:rFonts w:hint="eastAsia"/>
          <w:bCs/>
          <w:sz w:val="24"/>
        </w:rPr>
        <w:t>一般要求</w:t>
      </w:r>
    </w:p>
    <w:p w:rsidR="008C554D" w:rsidRPr="000754C7" w:rsidRDefault="00F9716D" w:rsidP="009A25E1">
      <w:pPr>
        <w:widowControl/>
        <w:tabs>
          <w:tab w:val="center" w:pos="4201"/>
          <w:tab w:val="right" w:leader="dot" w:pos="9298"/>
        </w:tabs>
        <w:autoSpaceDE w:val="0"/>
        <w:autoSpaceDN w:val="0"/>
        <w:spacing w:beforeLines="50" w:before="156" w:line="360" w:lineRule="auto"/>
        <w:ind w:firstLineChars="200" w:firstLine="480"/>
        <w:rPr>
          <w:bCs/>
          <w:sz w:val="24"/>
        </w:rPr>
      </w:pPr>
      <w:r w:rsidRPr="000754C7">
        <w:rPr>
          <w:rFonts w:hint="eastAsia"/>
          <w:bCs/>
          <w:sz w:val="24"/>
        </w:rPr>
        <w:t>（</w:t>
      </w:r>
      <w:r w:rsidRPr="000754C7">
        <w:rPr>
          <w:rFonts w:hint="eastAsia"/>
          <w:bCs/>
          <w:sz w:val="24"/>
        </w:rPr>
        <w:t>1</w:t>
      </w:r>
      <w:r w:rsidRPr="000754C7">
        <w:rPr>
          <w:rFonts w:hint="eastAsia"/>
          <w:bCs/>
          <w:sz w:val="24"/>
        </w:rPr>
        <w:t>）</w:t>
      </w:r>
      <w:r w:rsidR="008C554D" w:rsidRPr="000754C7">
        <w:rPr>
          <w:rFonts w:hint="eastAsia"/>
          <w:bCs/>
          <w:sz w:val="24"/>
        </w:rPr>
        <w:t xml:space="preserve">4.1 </w:t>
      </w:r>
      <w:r w:rsidR="008C554D" w:rsidRPr="000754C7">
        <w:rPr>
          <w:rFonts w:hint="eastAsia"/>
          <w:bCs/>
          <w:sz w:val="24"/>
        </w:rPr>
        <w:t>参考</w:t>
      </w:r>
      <w:r w:rsidR="008C554D" w:rsidRPr="000754C7">
        <w:rPr>
          <w:rFonts w:hint="eastAsia"/>
          <w:bCs/>
          <w:sz w:val="24"/>
        </w:rPr>
        <w:t xml:space="preserve">GB/T 31052.1-2014 </w:t>
      </w:r>
      <w:r w:rsidR="008C554D" w:rsidRPr="000754C7">
        <w:rPr>
          <w:rFonts w:hint="eastAsia"/>
          <w:bCs/>
          <w:sz w:val="24"/>
        </w:rPr>
        <w:t>《起重机械检查与维护规程第</w:t>
      </w:r>
      <w:r w:rsidR="008C554D" w:rsidRPr="000754C7">
        <w:rPr>
          <w:rFonts w:hint="eastAsia"/>
          <w:bCs/>
          <w:sz w:val="24"/>
        </w:rPr>
        <w:t>1</w:t>
      </w:r>
      <w:r w:rsidR="008C554D" w:rsidRPr="000754C7">
        <w:rPr>
          <w:rFonts w:hint="eastAsia"/>
          <w:bCs/>
          <w:sz w:val="24"/>
        </w:rPr>
        <w:t>部分：总则》</w:t>
      </w:r>
      <w:r w:rsidR="008C554D" w:rsidRPr="000754C7">
        <w:rPr>
          <w:rFonts w:hint="eastAsia"/>
          <w:bCs/>
          <w:sz w:val="24"/>
        </w:rPr>
        <w:t>4.1</w:t>
      </w:r>
      <w:r w:rsidR="008C554D" w:rsidRPr="000754C7">
        <w:rPr>
          <w:rFonts w:hint="eastAsia"/>
          <w:bCs/>
          <w:sz w:val="24"/>
        </w:rPr>
        <w:t>的条款，为确保检查的质量，</w:t>
      </w:r>
      <w:r w:rsidR="00C15227" w:rsidRPr="000754C7">
        <w:rPr>
          <w:rFonts w:hint="eastAsia"/>
          <w:bCs/>
          <w:sz w:val="24"/>
        </w:rPr>
        <w:t>首先对检查人员的资质、数量和穿戴做了相应的规定。</w:t>
      </w:r>
    </w:p>
    <w:p w:rsidR="007D0763" w:rsidRPr="000754C7" w:rsidRDefault="00F9716D" w:rsidP="009A25E1">
      <w:pPr>
        <w:widowControl/>
        <w:tabs>
          <w:tab w:val="center" w:pos="4201"/>
          <w:tab w:val="right" w:leader="dot" w:pos="9298"/>
        </w:tabs>
        <w:autoSpaceDE w:val="0"/>
        <w:autoSpaceDN w:val="0"/>
        <w:spacing w:beforeLines="50" w:before="156" w:line="360" w:lineRule="auto"/>
        <w:ind w:firstLineChars="200" w:firstLine="480"/>
        <w:rPr>
          <w:sz w:val="24"/>
        </w:rPr>
      </w:pPr>
      <w:r w:rsidRPr="000754C7">
        <w:rPr>
          <w:rFonts w:hint="eastAsia"/>
          <w:bCs/>
          <w:sz w:val="24"/>
        </w:rPr>
        <w:t>（</w:t>
      </w:r>
      <w:r w:rsidRPr="000754C7">
        <w:rPr>
          <w:rFonts w:hint="eastAsia"/>
          <w:bCs/>
          <w:sz w:val="24"/>
        </w:rPr>
        <w:t>2</w:t>
      </w:r>
      <w:r w:rsidRPr="000754C7">
        <w:rPr>
          <w:rFonts w:hint="eastAsia"/>
          <w:bCs/>
          <w:sz w:val="24"/>
        </w:rPr>
        <w:t>）</w:t>
      </w:r>
      <w:r w:rsidR="008C554D" w:rsidRPr="000754C7">
        <w:rPr>
          <w:rFonts w:hint="eastAsia"/>
          <w:sz w:val="24"/>
        </w:rPr>
        <w:t xml:space="preserve"> </w:t>
      </w:r>
      <w:r w:rsidR="008C554D" w:rsidRPr="000754C7">
        <w:rPr>
          <w:rFonts w:hint="eastAsia"/>
          <w:sz w:val="24"/>
        </w:rPr>
        <w:t>为了</w:t>
      </w:r>
      <w:r w:rsidR="00C15227" w:rsidRPr="000754C7">
        <w:rPr>
          <w:rFonts w:hint="eastAsia"/>
          <w:sz w:val="24"/>
        </w:rPr>
        <w:t>避免</w:t>
      </w:r>
      <w:r w:rsidR="008C554D" w:rsidRPr="000754C7">
        <w:rPr>
          <w:rFonts w:hint="eastAsia"/>
          <w:sz w:val="24"/>
        </w:rPr>
        <w:t>检查时</w:t>
      </w:r>
      <w:r w:rsidR="00C15227" w:rsidRPr="000754C7">
        <w:rPr>
          <w:rFonts w:hint="eastAsia"/>
          <w:sz w:val="24"/>
        </w:rPr>
        <w:t>受到不必要干扰或危及其他非检查人员的安全，</w:t>
      </w:r>
      <w:r w:rsidR="00C15227" w:rsidRPr="000754C7">
        <w:rPr>
          <w:rFonts w:hint="eastAsia"/>
          <w:sz w:val="24"/>
        </w:rPr>
        <w:t xml:space="preserve"> </w:t>
      </w:r>
      <w:r w:rsidR="008C554D" w:rsidRPr="000754C7">
        <w:rPr>
          <w:rFonts w:hint="eastAsia"/>
          <w:sz w:val="24"/>
        </w:rPr>
        <w:t>4.2</w:t>
      </w:r>
      <w:r w:rsidR="008C554D" w:rsidRPr="000754C7">
        <w:rPr>
          <w:rFonts w:hint="eastAsia"/>
          <w:sz w:val="24"/>
        </w:rPr>
        <w:t>规定了</w:t>
      </w:r>
      <w:r w:rsidR="00C15227" w:rsidRPr="000754C7">
        <w:rPr>
          <w:rFonts w:hint="eastAsia"/>
          <w:sz w:val="24"/>
        </w:rPr>
        <w:t>检查前的</w:t>
      </w:r>
      <w:r w:rsidR="008C554D" w:rsidRPr="000754C7">
        <w:rPr>
          <w:rFonts w:hAnsi="宋体" w:hint="eastAsia"/>
          <w:sz w:val="24"/>
        </w:rPr>
        <w:t>应设置</w:t>
      </w:r>
      <w:r w:rsidR="00C15227" w:rsidRPr="000754C7">
        <w:rPr>
          <w:rFonts w:hAnsi="宋体" w:hint="eastAsia"/>
          <w:sz w:val="24"/>
        </w:rPr>
        <w:t>相应的</w:t>
      </w:r>
      <w:r w:rsidR="008C554D" w:rsidRPr="000754C7">
        <w:rPr>
          <w:rFonts w:hAnsi="宋体" w:hint="eastAsia"/>
          <w:sz w:val="24"/>
        </w:rPr>
        <w:t>警示标志</w:t>
      </w:r>
      <w:r w:rsidR="008C554D" w:rsidRPr="000754C7">
        <w:rPr>
          <w:rFonts w:hint="eastAsia"/>
          <w:sz w:val="24"/>
        </w:rPr>
        <w:t>。</w:t>
      </w:r>
    </w:p>
    <w:p w:rsidR="008C554D" w:rsidRPr="000754C7" w:rsidRDefault="008C554D" w:rsidP="008C554D">
      <w:pPr>
        <w:widowControl/>
        <w:tabs>
          <w:tab w:val="center" w:pos="4201"/>
          <w:tab w:val="right" w:leader="dot" w:pos="9298"/>
        </w:tabs>
        <w:autoSpaceDE w:val="0"/>
        <w:autoSpaceDN w:val="0"/>
        <w:spacing w:beforeLines="50" w:before="156" w:line="360" w:lineRule="auto"/>
        <w:ind w:firstLineChars="200" w:firstLine="480"/>
        <w:rPr>
          <w:bCs/>
          <w:sz w:val="24"/>
        </w:rPr>
      </w:pPr>
      <w:r w:rsidRPr="000754C7">
        <w:rPr>
          <w:rFonts w:hint="eastAsia"/>
          <w:bCs/>
          <w:sz w:val="24"/>
        </w:rPr>
        <w:t>（</w:t>
      </w:r>
      <w:r w:rsidRPr="000754C7">
        <w:rPr>
          <w:rFonts w:hint="eastAsia"/>
          <w:bCs/>
          <w:sz w:val="24"/>
        </w:rPr>
        <w:t>3</w:t>
      </w:r>
      <w:r w:rsidRPr="000754C7">
        <w:rPr>
          <w:rFonts w:hint="eastAsia"/>
          <w:bCs/>
          <w:sz w:val="24"/>
        </w:rPr>
        <w:t>）为了保证检查时设备及检查人员的安全，</w:t>
      </w:r>
      <w:r w:rsidRPr="000754C7">
        <w:rPr>
          <w:rFonts w:hint="eastAsia"/>
          <w:bCs/>
          <w:sz w:val="24"/>
        </w:rPr>
        <w:t>4.3</w:t>
      </w:r>
      <w:r w:rsidRPr="000754C7">
        <w:rPr>
          <w:rFonts w:hint="eastAsia"/>
          <w:bCs/>
          <w:sz w:val="24"/>
        </w:rPr>
        <w:t>规定检查</w:t>
      </w:r>
      <w:proofErr w:type="gramStart"/>
      <w:r w:rsidRPr="000754C7">
        <w:rPr>
          <w:rFonts w:hint="eastAsia"/>
          <w:bCs/>
          <w:sz w:val="24"/>
        </w:rPr>
        <w:t>前设备</w:t>
      </w:r>
      <w:proofErr w:type="gramEnd"/>
      <w:r w:rsidRPr="000754C7">
        <w:rPr>
          <w:rFonts w:hint="eastAsia"/>
          <w:bCs/>
          <w:sz w:val="24"/>
        </w:rPr>
        <w:t>应处于停机状态，并悬挂“正在检查”标识；</w:t>
      </w:r>
      <w:r w:rsidRPr="000754C7">
        <w:rPr>
          <w:rFonts w:hint="eastAsia"/>
          <w:bCs/>
          <w:sz w:val="24"/>
        </w:rPr>
        <w:tab/>
      </w:r>
      <w:r w:rsidRPr="000754C7">
        <w:rPr>
          <w:rFonts w:hint="eastAsia"/>
          <w:bCs/>
          <w:sz w:val="24"/>
        </w:rPr>
        <w:t>动力系统应切断电源，钥匙由检查人员保管。</w:t>
      </w:r>
    </w:p>
    <w:p w:rsidR="007D0763" w:rsidRPr="000754C7" w:rsidRDefault="00F9716D">
      <w:pPr>
        <w:pStyle w:val="afe"/>
        <w:spacing w:line="360" w:lineRule="auto"/>
        <w:ind w:firstLineChars="200" w:firstLine="480"/>
        <w:jc w:val="both"/>
        <w:outlineLvl w:val="9"/>
        <w:rPr>
          <w:bCs/>
          <w:sz w:val="24"/>
        </w:rPr>
      </w:pPr>
      <w:r w:rsidRPr="000754C7">
        <w:rPr>
          <w:rFonts w:ascii="Times New Roman" w:hint="eastAsia"/>
          <w:sz w:val="24"/>
          <w:szCs w:val="24"/>
        </w:rPr>
        <w:t>（</w:t>
      </w:r>
      <w:r w:rsidR="008C554D" w:rsidRPr="000754C7">
        <w:rPr>
          <w:rFonts w:ascii="Times New Roman" w:hint="eastAsia"/>
          <w:sz w:val="24"/>
          <w:szCs w:val="24"/>
        </w:rPr>
        <w:t>4</w:t>
      </w:r>
      <w:r w:rsidRPr="000754C7">
        <w:rPr>
          <w:rFonts w:ascii="Times New Roman" w:hint="eastAsia"/>
          <w:sz w:val="24"/>
          <w:szCs w:val="24"/>
        </w:rPr>
        <w:t>）</w:t>
      </w:r>
      <w:r w:rsidR="008C554D" w:rsidRPr="000754C7">
        <w:rPr>
          <w:rFonts w:hint="eastAsia"/>
          <w:bCs/>
          <w:sz w:val="24"/>
        </w:rPr>
        <w:t>考虑到环境对港口堆料机检查工作的影响较大，根据长期实践经验并参考了</w:t>
      </w:r>
      <w:r w:rsidR="008C554D" w:rsidRPr="000754C7">
        <w:rPr>
          <w:rFonts w:hAnsi="宋体"/>
          <w:sz w:val="24"/>
        </w:rPr>
        <w:t>设备用户手册</w:t>
      </w:r>
      <w:r w:rsidR="000754C7" w:rsidRPr="000754C7">
        <w:rPr>
          <w:rFonts w:hAnsi="宋体"/>
          <w:sz w:val="24"/>
        </w:rPr>
        <w:t>，</w:t>
      </w:r>
      <w:r w:rsidR="000754C7" w:rsidRPr="000754C7">
        <w:rPr>
          <w:rFonts w:hint="eastAsia"/>
          <w:bCs/>
          <w:sz w:val="24"/>
        </w:rPr>
        <w:t>4.4</w:t>
      </w:r>
      <w:r w:rsidR="000754C7" w:rsidRPr="000754C7">
        <w:rPr>
          <w:rFonts w:hAnsi="宋体"/>
          <w:sz w:val="24"/>
        </w:rPr>
        <w:t>对装车楼火车装车系统的检查环境做出了规定</w:t>
      </w:r>
      <w:r w:rsidR="008C554D" w:rsidRPr="000754C7">
        <w:rPr>
          <w:rFonts w:hint="eastAsia"/>
          <w:bCs/>
          <w:sz w:val="24"/>
        </w:rPr>
        <w:t>。</w:t>
      </w:r>
    </w:p>
    <w:p w:rsidR="002204B1" w:rsidRPr="000754C7" w:rsidRDefault="002204B1">
      <w:pPr>
        <w:pStyle w:val="afe"/>
        <w:spacing w:line="360" w:lineRule="auto"/>
        <w:ind w:firstLineChars="200" w:firstLine="480"/>
        <w:jc w:val="both"/>
        <w:outlineLvl w:val="9"/>
        <w:rPr>
          <w:rFonts w:ascii="Times New Roman"/>
          <w:sz w:val="24"/>
          <w:szCs w:val="24"/>
        </w:rPr>
      </w:pPr>
      <w:r w:rsidRPr="000754C7">
        <w:rPr>
          <w:rFonts w:hint="eastAsia"/>
          <w:bCs/>
          <w:sz w:val="24"/>
        </w:rPr>
        <w:t>（5）</w:t>
      </w:r>
      <w:r w:rsidR="000754C7" w:rsidRPr="000754C7">
        <w:rPr>
          <w:bCs/>
          <w:sz w:val="24"/>
        </w:rPr>
        <w:t>4.5对检查中、检查后的其它应注意事项做了规定。</w:t>
      </w:r>
    </w:p>
    <w:p w:rsidR="007D0763" w:rsidRPr="000754C7" w:rsidRDefault="000754C7" w:rsidP="009A25E1">
      <w:pPr>
        <w:widowControl/>
        <w:tabs>
          <w:tab w:val="center" w:pos="4201"/>
          <w:tab w:val="right" w:leader="dot" w:pos="9298"/>
        </w:tabs>
        <w:autoSpaceDE w:val="0"/>
        <w:autoSpaceDN w:val="0"/>
        <w:spacing w:beforeLines="50" w:before="156" w:line="360" w:lineRule="auto"/>
        <w:ind w:firstLineChars="200" w:firstLine="480"/>
        <w:rPr>
          <w:sz w:val="24"/>
        </w:rPr>
      </w:pPr>
      <w:r w:rsidRPr="000754C7">
        <w:rPr>
          <w:bCs/>
          <w:sz w:val="24"/>
        </w:rPr>
        <w:t>5.</w:t>
      </w:r>
      <w:r w:rsidR="00F9716D" w:rsidRPr="000754C7">
        <w:rPr>
          <w:rFonts w:hint="eastAsia"/>
          <w:bCs/>
          <w:sz w:val="24"/>
        </w:rPr>
        <w:t xml:space="preserve"> </w:t>
      </w:r>
      <w:r w:rsidR="00F9716D" w:rsidRPr="000754C7">
        <w:rPr>
          <w:rFonts w:hint="eastAsia"/>
          <w:bCs/>
          <w:sz w:val="24"/>
        </w:rPr>
        <w:t>检查周期</w:t>
      </w:r>
    </w:p>
    <w:p w:rsidR="007D0763" w:rsidRPr="000754C7" w:rsidRDefault="00F9716D" w:rsidP="009A25E1">
      <w:pPr>
        <w:widowControl/>
        <w:tabs>
          <w:tab w:val="center" w:pos="4201"/>
          <w:tab w:val="right" w:leader="dot" w:pos="9298"/>
        </w:tabs>
        <w:autoSpaceDE w:val="0"/>
        <w:autoSpaceDN w:val="0"/>
        <w:spacing w:beforeLines="50" w:before="156" w:line="360" w:lineRule="auto"/>
        <w:ind w:firstLineChars="200" w:firstLine="480"/>
        <w:rPr>
          <w:bCs/>
          <w:sz w:val="24"/>
        </w:rPr>
      </w:pPr>
      <w:r w:rsidRPr="000754C7">
        <w:rPr>
          <w:rFonts w:hint="eastAsia"/>
          <w:bCs/>
          <w:sz w:val="24"/>
        </w:rPr>
        <w:t>（</w:t>
      </w:r>
      <w:r w:rsidRPr="000754C7">
        <w:rPr>
          <w:rFonts w:hint="eastAsia"/>
          <w:bCs/>
          <w:sz w:val="24"/>
        </w:rPr>
        <w:t>1</w:t>
      </w:r>
      <w:r w:rsidRPr="000754C7">
        <w:rPr>
          <w:rFonts w:hint="eastAsia"/>
          <w:bCs/>
          <w:sz w:val="24"/>
        </w:rPr>
        <w:t>）根据调研，目前国内主要</w:t>
      </w:r>
      <w:r w:rsidR="000754C7" w:rsidRPr="000754C7">
        <w:rPr>
          <w:rFonts w:hint="eastAsia"/>
          <w:bCs/>
          <w:sz w:val="24"/>
        </w:rPr>
        <w:t>干</w:t>
      </w:r>
      <w:r w:rsidRPr="000754C7">
        <w:rPr>
          <w:rFonts w:hint="eastAsia"/>
          <w:bCs/>
          <w:sz w:val="24"/>
        </w:rPr>
        <w:t>散货码头</w:t>
      </w:r>
      <w:r w:rsidR="000754C7" w:rsidRPr="000754C7">
        <w:rPr>
          <w:rFonts w:hint="eastAsia"/>
          <w:bCs/>
          <w:sz w:val="24"/>
        </w:rPr>
        <w:t>装车楼装车系统的检查基本都是执行日常检查和月度检查，并对关键部位进行必要的专项检查。装车楼</w:t>
      </w:r>
      <w:r w:rsidRPr="000754C7">
        <w:rPr>
          <w:rFonts w:hint="eastAsia"/>
          <w:bCs/>
          <w:sz w:val="24"/>
        </w:rPr>
        <w:t>检查周期的确定既与港口年度吞吐量、设备运行繁忙程度以及设备的新旧程度相关，也与设备管理体制以及岗位人员设置相关，综合考虑国内各主要</w:t>
      </w:r>
      <w:r w:rsidR="000754C7" w:rsidRPr="000754C7">
        <w:rPr>
          <w:rFonts w:hint="eastAsia"/>
          <w:bCs/>
          <w:sz w:val="24"/>
        </w:rPr>
        <w:t>干</w:t>
      </w:r>
      <w:r w:rsidRPr="000754C7">
        <w:rPr>
          <w:rFonts w:hint="eastAsia"/>
          <w:bCs/>
          <w:sz w:val="24"/>
        </w:rPr>
        <w:t>散货码头设备管理现状，本标准</w:t>
      </w:r>
      <w:r w:rsidR="000754C7" w:rsidRPr="000754C7">
        <w:rPr>
          <w:bCs/>
          <w:sz w:val="24"/>
        </w:rPr>
        <w:t>5</w:t>
      </w:r>
      <w:r w:rsidRPr="000754C7">
        <w:rPr>
          <w:bCs/>
          <w:sz w:val="24"/>
        </w:rPr>
        <w:t>.1</w:t>
      </w:r>
      <w:r w:rsidRPr="000754C7">
        <w:rPr>
          <w:bCs/>
          <w:sz w:val="24"/>
        </w:rPr>
        <w:t>确定</w:t>
      </w:r>
      <w:r w:rsidRPr="000754C7">
        <w:rPr>
          <w:rFonts w:hint="eastAsia"/>
          <w:bCs/>
          <w:sz w:val="24"/>
        </w:rPr>
        <w:t>港口堆料机检查分为</w:t>
      </w:r>
      <w:r w:rsidR="000754C7" w:rsidRPr="000754C7">
        <w:rPr>
          <w:rFonts w:hint="eastAsia"/>
          <w:bCs/>
          <w:sz w:val="24"/>
        </w:rPr>
        <w:t>日常检查、月度检查和专项检查</w:t>
      </w:r>
      <w:r w:rsidRPr="000754C7">
        <w:rPr>
          <w:rFonts w:hint="eastAsia"/>
          <w:bCs/>
          <w:sz w:val="24"/>
        </w:rPr>
        <w:t>。</w:t>
      </w:r>
    </w:p>
    <w:p w:rsidR="007D0763" w:rsidRPr="000754C7" w:rsidRDefault="00F9716D" w:rsidP="009A25E1">
      <w:pPr>
        <w:widowControl/>
        <w:tabs>
          <w:tab w:val="center" w:pos="4201"/>
          <w:tab w:val="right" w:leader="dot" w:pos="9298"/>
        </w:tabs>
        <w:autoSpaceDE w:val="0"/>
        <w:autoSpaceDN w:val="0"/>
        <w:spacing w:beforeLines="50" w:before="156" w:line="360" w:lineRule="auto"/>
        <w:ind w:firstLineChars="200" w:firstLine="480"/>
        <w:rPr>
          <w:bCs/>
          <w:sz w:val="24"/>
        </w:rPr>
      </w:pPr>
      <w:r w:rsidRPr="000754C7">
        <w:rPr>
          <w:rFonts w:hint="eastAsia"/>
          <w:bCs/>
          <w:sz w:val="24"/>
        </w:rPr>
        <w:lastRenderedPageBreak/>
        <w:t>（</w:t>
      </w:r>
      <w:r w:rsidRPr="000754C7">
        <w:rPr>
          <w:rFonts w:hint="eastAsia"/>
          <w:bCs/>
          <w:sz w:val="24"/>
        </w:rPr>
        <w:t>2</w:t>
      </w:r>
      <w:r w:rsidRPr="000754C7">
        <w:rPr>
          <w:rFonts w:hint="eastAsia"/>
          <w:bCs/>
          <w:sz w:val="24"/>
        </w:rPr>
        <w:t>）</w:t>
      </w:r>
      <w:r w:rsidR="000754C7" w:rsidRPr="000754C7">
        <w:rPr>
          <w:rFonts w:hint="eastAsia"/>
          <w:bCs/>
          <w:sz w:val="24"/>
        </w:rPr>
        <w:t>根据实践经验，为了保证各项检查有效完成和设备的正常运行，</w:t>
      </w:r>
      <w:r w:rsidR="000754C7" w:rsidRPr="000754C7">
        <w:rPr>
          <w:bCs/>
          <w:sz w:val="24"/>
        </w:rPr>
        <w:t>5</w:t>
      </w:r>
      <w:r w:rsidRPr="000754C7">
        <w:rPr>
          <w:bCs/>
          <w:sz w:val="24"/>
        </w:rPr>
        <w:t>.2~</w:t>
      </w:r>
      <w:r w:rsidR="000754C7" w:rsidRPr="000754C7">
        <w:rPr>
          <w:bCs/>
          <w:sz w:val="24"/>
        </w:rPr>
        <w:t>5</w:t>
      </w:r>
      <w:r w:rsidRPr="000754C7">
        <w:rPr>
          <w:bCs/>
          <w:sz w:val="24"/>
        </w:rPr>
        <w:t>.4</w:t>
      </w:r>
      <w:r w:rsidR="000754C7" w:rsidRPr="000754C7">
        <w:rPr>
          <w:bCs/>
          <w:sz w:val="24"/>
        </w:rPr>
        <w:t>详细</w:t>
      </w:r>
      <w:r w:rsidRPr="000754C7">
        <w:rPr>
          <w:bCs/>
          <w:sz w:val="24"/>
        </w:rPr>
        <w:t>规定了</w:t>
      </w:r>
      <w:r w:rsidR="000754C7" w:rsidRPr="000754C7">
        <w:rPr>
          <w:rFonts w:hint="eastAsia"/>
          <w:bCs/>
          <w:sz w:val="24"/>
        </w:rPr>
        <w:t>日常检查、月度检查及专项检查的周期及检查实施人员；</w:t>
      </w:r>
      <w:r w:rsidR="000754C7" w:rsidRPr="000754C7">
        <w:rPr>
          <w:rFonts w:hint="eastAsia"/>
          <w:bCs/>
          <w:sz w:val="24"/>
        </w:rPr>
        <w:t>5</w:t>
      </w:r>
      <w:r w:rsidR="000754C7" w:rsidRPr="000754C7">
        <w:rPr>
          <w:bCs/>
          <w:sz w:val="24"/>
        </w:rPr>
        <w:t>.5</w:t>
      </w:r>
      <w:r w:rsidR="000754C7" w:rsidRPr="000754C7">
        <w:rPr>
          <w:bCs/>
          <w:sz w:val="24"/>
        </w:rPr>
        <w:t>规定了</w:t>
      </w:r>
      <w:r w:rsidR="000754C7" w:rsidRPr="000754C7">
        <w:rPr>
          <w:rFonts w:hint="eastAsia"/>
          <w:bCs/>
          <w:sz w:val="24"/>
        </w:rPr>
        <w:t>宜根据设备关键程度和使用频率适当调整周期，高频使用部件宜缩短检查间隔。</w:t>
      </w:r>
    </w:p>
    <w:p w:rsidR="007D0763" w:rsidRPr="000754C7" w:rsidRDefault="000754C7" w:rsidP="009A25E1">
      <w:pPr>
        <w:widowControl/>
        <w:tabs>
          <w:tab w:val="center" w:pos="4201"/>
          <w:tab w:val="right" w:leader="dot" w:pos="9298"/>
        </w:tabs>
        <w:autoSpaceDE w:val="0"/>
        <w:autoSpaceDN w:val="0"/>
        <w:spacing w:beforeLines="50" w:before="156" w:line="360" w:lineRule="auto"/>
        <w:ind w:firstLineChars="200" w:firstLine="480"/>
        <w:rPr>
          <w:bCs/>
          <w:sz w:val="24"/>
        </w:rPr>
      </w:pPr>
      <w:r w:rsidRPr="000754C7">
        <w:rPr>
          <w:bCs/>
          <w:sz w:val="24"/>
        </w:rPr>
        <w:t>6</w:t>
      </w:r>
      <w:r w:rsidR="00F9716D" w:rsidRPr="000754C7">
        <w:rPr>
          <w:rFonts w:hint="eastAsia"/>
          <w:bCs/>
          <w:sz w:val="24"/>
        </w:rPr>
        <w:t xml:space="preserve">. </w:t>
      </w:r>
      <w:r w:rsidR="00F9716D" w:rsidRPr="000754C7">
        <w:rPr>
          <w:rFonts w:hint="eastAsia"/>
          <w:bCs/>
          <w:sz w:val="24"/>
        </w:rPr>
        <w:t>检查内容</w:t>
      </w:r>
    </w:p>
    <w:p w:rsidR="009902CC" w:rsidRPr="009902CC" w:rsidRDefault="009902CC" w:rsidP="009A25E1">
      <w:pPr>
        <w:widowControl/>
        <w:tabs>
          <w:tab w:val="center" w:pos="4201"/>
          <w:tab w:val="right" w:leader="dot" w:pos="9298"/>
        </w:tabs>
        <w:autoSpaceDE w:val="0"/>
        <w:autoSpaceDN w:val="0"/>
        <w:spacing w:beforeLines="50" w:before="156" w:line="360" w:lineRule="auto"/>
        <w:ind w:firstLineChars="200" w:firstLine="480"/>
        <w:rPr>
          <w:bCs/>
          <w:sz w:val="24"/>
        </w:rPr>
      </w:pPr>
      <w:r w:rsidRPr="009902CC">
        <w:rPr>
          <w:bCs/>
          <w:sz w:val="24"/>
        </w:rPr>
        <w:t>6</w:t>
      </w:r>
      <w:r w:rsidR="00F9716D" w:rsidRPr="009902CC">
        <w:rPr>
          <w:bCs/>
          <w:sz w:val="24"/>
        </w:rPr>
        <w:t>.1~</w:t>
      </w:r>
      <w:r w:rsidRPr="009902CC">
        <w:rPr>
          <w:bCs/>
          <w:sz w:val="24"/>
        </w:rPr>
        <w:t>6</w:t>
      </w:r>
      <w:r w:rsidR="00F9716D" w:rsidRPr="009902CC">
        <w:rPr>
          <w:bCs/>
          <w:sz w:val="24"/>
        </w:rPr>
        <w:t>.</w:t>
      </w:r>
      <w:r w:rsidRPr="009902CC">
        <w:rPr>
          <w:bCs/>
          <w:sz w:val="24"/>
        </w:rPr>
        <w:t>3</w:t>
      </w:r>
      <w:r w:rsidR="00F9716D" w:rsidRPr="009902CC">
        <w:rPr>
          <w:rFonts w:hint="eastAsia"/>
          <w:bCs/>
          <w:sz w:val="24"/>
        </w:rPr>
        <w:t>对</w:t>
      </w:r>
      <w:r w:rsidRPr="009902CC">
        <w:rPr>
          <w:rFonts w:hint="eastAsia"/>
          <w:bCs/>
          <w:sz w:val="24"/>
        </w:rPr>
        <w:t>装车楼火车装车系统</w:t>
      </w:r>
      <w:r w:rsidR="00F9716D" w:rsidRPr="009902CC">
        <w:rPr>
          <w:rFonts w:hint="eastAsia"/>
          <w:bCs/>
          <w:sz w:val="24"/>
        </w:rPr>
        <w:t>各级检查</w:t>
      </w:r>
      <w:r w:rsidRPr="009902CC">
        <w:rPr>
          <w:rFonts w:hint="eastAsia"/>
          <w:bCs/>
          <w:sz w:val="24"/>
        </w:rPr>
        <w:t>的具体</w:t>
      </w:r>
      <w:r w:rsidR="00F9716D" w:rsidRPr="009902CC">
        <w:rPr>
          <w:rFonts w:hint="eastAsia"/>
          <w:bCs/>
          <w:sz w:val="24"/>
        </w:rPr>
        <w:t>内容做出了规定。</w:t>
      </w:r>
    </w:p>
    <w:p w:rsidR="009902CC" w:rsidRPr="009902CC" w:rsidRDefault="009902CC" w:rsidP="009A25E1">
      <w:pPr>
        <w:widowControl/>
        <w:tabs>
          <w:tab w:val="center" w:pos="4201"/>
          <w:tab w:val="right" w:leader="dot" w:pos="9298"/>
        </w:tabs>
        <w:autoSpaceDE w:val="0"/>
        <w:autoSpaceDN w:val="0"/>
        <w:spacing w:beforeLines="50" w:before="156" w:line="360" w:lineRule="auto"/>
        <w:ind w:firstLineChars="200" w:firstLine="480"/>
        <w:rPr>
          <w:bCs/>
          <w:sz w:val="24"/>
        </w:rPr>
      </w:pPr>
      <w:r w:rsidRPr="009902CC">
        <w:rPr>
          <w:rFonts w:hint="eastAsia"/>
          <w:bCs/>
          <w:sz w:val="24"/>
        </w:rPr>
        <w:t>日常检查</w:t>
      </w:r>
      <w:r w:rsidR="00F9716D" w:rsidRPr="009902CC">
        <w:rPr>
          <w:rFonts w:hint="eastAsia"/>
          <w:bCs/>
          <w:sz w:val="24"/>
        </w:rPr>
        <w:t>由</w:t>
      </w:r>
      <w:r w:rsidRPr="009902CC">
        <w:rPr>
          <w:rFonts w:hint="eastAsia"/>
          <w:bCs/>
          <w:sz w:val="24"/>
        </w:rPr>
        <w:t>当班</w:t>
      </w:r>
      <w:r w:rsidR="00F9716D" w:rsidRPr="009902CC">
        <w:rPr>
          <w:rFonts w:hint="eastAsia"/>
          <w:bCs/>
          <w:sz w:val="24"/>
        </w:rPr>
        <w:t>操作人员完成，每班一次，目的是保证当班设备安全正常运转，检查内容主要侧重螺栓缺失松动、异响、振动、发热、泄露、安全保护装置失效等需要紧急处理的设备隐患。</w:t>
      </w:r>
    </w:p>
    <w:p w:rsidR="007D0763" w:rsidRDefault="009902CC" w:rsidP="009A25E1">
      <w:pPr>
        <w:widowControl/>
        <w:tabs>
          <w:tab w:val="center" w:pos="4201"/>
          <w:tab w:val="right" w:leader="dot" w:pos="9298"/>
        </w:tabs>
        <w:autoSpaceDE w:val="0"/>
        <w:autoSpaceDN w:val="0"/>
        <w:spacing w:beforeLines="50" w:before="156" w:line="360" w:lineRule="auto"/>
        <w:ind w:firstLineChars="200" w:firstLine="480"/>
        <w:rPr>
          <w:bCs/>
          <w:sz w:val="24"/>
        </w:rPr>
      </w:pPr>
      <w:r w:rsidRPr="009902CC">
        <w:rPr>
          <w:rFonts w:hint="eastAsia"/>
          <w:bCs/>
          <w:sz w:val="24"/>
        </w:rPr>
        <w:t>月度检查</w:t>
      </w:r>
      <w:r w:rsidR="00F9716D" w:rsidRPr="009902CC">
        <w:rPr>
          <w:rFonts w:hint="eastAsia"/>
          <w:bCs/>
          <w:sz w:val="24"/>
        </w:rPr>
        <w:t>由</w:t>
      </w:r>
      <w:r w:rsidRPr="009902CC">
        <w:rPr>
          <w:rFonts w:hint="eastAsia"/>
          <w:bCs/>
          <w:sz w:val="24"/>
        </w:rPr>
        <w:t>技术人员</w:t>
      </w:r>
      <w:r w:rsidR="00F9716D" w:rsidRPr="009902CC">
        <w:rPr>
          <w:rFonts w:hint="eastAsia"/>
          <w:bCs/>
          <w:sz w:val="24"/>
        </w:rPr>
        <w:t>完成，目的是保证设备较长时间的安全正常运转，检查要求详细具体，对检查人员的专业要求更高</w:t>
      </w:r>
      <w:r w:rsidRPr="009902CC">
        <w:rPr>
          <w:rFonts w:hint="eastAsia"/>
          <w:bCs/>
          <w:sz w:val="24"/>
        </w:rPr>
        <w:t>；考虑到干散货码头的运输货物差异，</w:t>
      </w:r>
      <w:r w:rsidRPr="009902CC">
        <w:rPr>
          <w:bCs/>
          <w:sz w:val="24"/>
        </w:rPr>
        <w:t>月度检查除了规定干散货装车系统的共性检查内容，还对煤炭专用车和矿石专用车的专有检查内容进行了规定。</w:t>
      </w:r>
    </w:p>
    <w:p w:rsidR="009902CC" w:rsidRPr="004B7F39" w:rsidRDefault="009902CC" w:rsidP="009A25E1">
      <w:pPr>
        <w:widowControl/>
        <w:tabs>
          <w:tab w:val="center" w:pos="4201"/>
          <w:tab w:val="right" w:leader="dot" w:pos="9298"/>
        </w:tabs>
        <w:autoSpaceDE w:val="0"/>
        <w:autoSpaceDN w:val="0"/>
        <w:spacing w:beforeLines="50" w:before="156" w:line="360" w:lineRule="auto"/>
        <w:ind w:firstLineChars="200" w:firstLine="480"/>
        <w:rPr>
          <w:bCs/>
          <w:sz w:val="24"/>
        </w:rPr>
      </w:pPr>
      <w:r>
        <w:rPr>
          <w:rFonts w:hint="eastAsia"/>
          <w:bCs/>
          <w:sz w:val="24"/>
        </w:rPr>
        <w:t>专项检查内由专业技术人员完成，主要检查</w:t>
      </w:r>
      <w:r w:rsidRPr="009902CC">
        <w:rPr>
          <w:rFonts w:hint="eastAsia"/>
          <w:bCs/>
          <w:sz w:val="24"/>
        </w:rPr>
        <w:t>内容</w:t>
      </w:r>
      <w:proofErr w:type="gramStart"/>
      <w:r w:rsidRPr="009902CC">
        <w:rPr>
          <w:rFonts w:hint="eastAsia"/>
          <w:bCs/>
          <w:sz w:val="24"/>
        </w:rPr>
        <w:t>容</w:t>
      </w:r>
      <w:proofErr w:type="gramEnd"/>
      <w:r w:rsidRPr="009902CC">
        <w:rPr>
          <w:rFonts w:hint="eastAsia"/>
          <w:bCs/>
          <w:sz w:val="24"/>
        </w:rPr>
        <w:t>侧重</w:t>
      </w:r>
      <w:r>
        <w:rPr>
          <w:rFonts w:hint="eastAsia"/>
          <w:bCs/>
          <w:sz w:val="24"/>
        </w:rPr>
        <w:t>于钢结构、计量系统、安全系统、智能系统能</w:t>
      </w:r>
      <w:r w:rsidRPr="009902CC">
        <w:rPr>
          <w:rFonts w:hint="eastAsia"/>
          <w:bCs/>
          <w:sz w:val="24"/>
        </w:rPr>
        <w:t>设备关键核心要素，避免设备出现严重故障或重大安全事故</w:t>
      </w:r>
      <w:r>
        <w:rPr>
          <w:rFonts w:hint="eastAsia"/>
          <w:bCs/>
          <w:sz w:val="24"/>
        </w:rPr>
        <w:t>。同时还对矿石专用车装车系统的</w:t>
      </w:r>
      <w:r w:rsidR="004B7F39">
        <w:rPr>
          <w:rFonts w:hint="eastAsia"/>
          <w:bCs/>
          <w:sz w:val="24"/>
        </w:rPr>
        <w:t>专项检查提出了</w:t>
      </w:r>
      <w:r w:rsidR="004B7F39" w:rsidRPr="004B7F39">
        <w:rPr>
          <w:rFonts w:hint="eastAsia"/>
          <w:sz w:val="24"/>
        </w:rPr>
        <w:t>钢结构防腐情况检查的要求。</w:t>
      </w:r>
    </w:p>
    <w:p w:rsidR="007D0763" w:rsidRPr="009902CC" w:rsidRDefault="00F9716D" w:rsidP="009A25E1">
      <w:pPr>
        <w:widowControl/>
        <w:tabs>
          <w:tab w:val="center" w:pos="4201"/>
          <w:tab w:val="right" w:leader="dot" w:pos="9298"/>
        </w:tabs>
        <w:autoSpaceDE w:val="0"/>
        <w:autoSpaceDN w:val="0"/>
        <w:spacing w:beforeLines="50" w:before="156" w:line="360" w:lineRule="auto"/>
        <w:ind w:firstLineChars="200" w:firstLine="480"/>
        <w:rPr>
          <w:sz w:val="24"/>
        </w:rPr>
      </w:pPr>
      <w:r w:rsidRPr="009902CC">
        <w:rPr>
          <w:rFonts w:hint="eastAsia"/>
          <w:sz w:val="24"/>
        </w:rPr>
        <w:t>各级检查的具体检查内容及对应的检查项目及检查要求列于附录</w:t>
      </w:r>
      <w:r w:rsidRPr="009902CC">
        <w:rPr>
          <w:rFonts w:hint="eastAsia"/>
          <w:sz w:val="24"/>
        </w:rPr>
        <w:t>A</w:t>
      </w:r>
      <w:r w:rsidRPr="009902CC">
        <w:rPr>
          <w:rFonts w:hint="eastAsia"/>
          <w:sz w:val="24"/>
        </w:rPr>
        <w:t>中。</w:t>
      </w:r>
    </w:p>
    <w:p w:rsidR="007D0763" w:rsidRPr="00AE74B6" w:rsidRDefault="00AE74B6" w:rsidP="009A25E1">
      <w:pPr>
        <w:widowControl/>
        <w:tabs>
          <w:tab w:val="center" w:pos="4201"/>
          <w:tab w:val="right" w:leader="dot" w:pos="9298"/>
        </w:tabs>
        <w:autoSpaceDE w:val="0"/>
        <w:autoSpaceDN w:val="0"/>
        <w:spacing w:beforeLines="50" w:before="156" w:line="360" w:lineRule="auto"/>
        <w:ind w:firstLineChars="200" w:firstLine="480"/>
        <w:rPr>
          <w:sz w:val="24"/>
        </w:rPr>
      </w:pPr>
      <w:r w:rsidRPr="00AE74B6">
        <w:rPr>
          <w:bCs/>
          <w:sz w:val="24"/>
        </w:rPr>
        <w:t>7</w:t>
      </w:r>
      <w:r w:rsidR="00F9716D" w:rsidRPr="00AE74B6">
        <w:rPr>
          <w:rFonts w:hint="eastAsia"/>
          <w:bCs/>
          <w:sz w:val="24"/>
        </w:rPr>
        <w:t xml:space="preserve">. </w:t>
      </w:r>
      <w:r w:rsidR="00F9716D" w:rsidRPr="00AE74B6">
        <w:rPr>
          <w:rFonts w:hint="eastAsia"/>
          <w:bCs/>
          <w:sz w:val="24"/>
        </w:rPr>
        <w:t>检查方法</w:t>
      </w:r>
    </w:p>
    <w:p w:rsidR="007D0763" w:rsidRPr="00AE74B6" w:rsidRDefault="00F9716D" w:rsidP="009A25E1">
      <w:pPr>
        <w:widowControl/>
        <w:tabs>
          <w:tab w:val="center" w:pos="4201"/>
          <w:tab w:val="right" w:leader="dot" w:pos="9298"/>
        </w:tabs>
        <w:autoSpaceDE w:val="0"/>
        <w:autoSpaceDN w:val="0"/>
        <w:spacing w:beforeLines="50" w:before="156" w:line="360" w:lineRule="auto"/>
        <w:ind w:firstLineChars="200" w:firstLine="480"/>
        <w:rPr>
          <w:sz w:val="24"/>
        </w:rPr>
      </w:pPr>
      <w:r w:rsidRPr="00AE74B6">
        <w:rPr>
          <w:rFonts w:hint="eastAsia"/>
          <w:bCs/>
          <w:sz w:val="24"/>
        </w:rPr>
        <w:t>（</w:t>
      </w:r>
      <w:r w:rsidRPr="00AE74B6">
        <w:rPr>
          <w:rFonts w:hint="eastAsia"/>
          <w:bCs/>
          <w:sz w:val="24"/>
        </w:rPr>
        <w:t>1</w:t>
      </w:r>
      <w:r w:rsidRPr="00AE74B6">
        <w:rPr>
          <w:rFonts w:hint="eastAsia"/>
          <w:bCs/>
          <w:sz w:val="24"/>
        </w:rPr>
        <w:t>）</w:t>
      </w:r>
      <w:r w:rsidR="00AE74B6" w:rsidRPr="00AE74B6">
        <w:rPr>
          <w:bCs/>
          <w:sz w:val="24"/>
        </w:rPr>
        <w:t>7</w:t>
      </w:r>
      <w:r w:rsidRPr="00AE74B6">
        <w:rPr>
          <w:rFonts w:hint="eastAsia"/>
          <w:bCs/>
          <w:sz w:val="24"/>
        </w:rPr>
        <w:t xml:space="preserve">.1 </w:t>
      </w:r>
      <w:r w:rsidRPr="00AE74B6">
        <w:rPr>
          <w:rFonts w:hint="eastAsia"/>
          <w:bCs/>
          <w:sz w:val="24"/>
        </w:rPr>
        <w:t>港口</w:t>
      </w:r>
      <w:r w:rsidRPr="00AE74B6">
        <w:rPr>
          <w:rFonts w:hint="eastAsia"/>
          <w:sz w:val="24"/>
        </w:rPr>
        <w:t>堆料机的</w:t>
      </w:r>
      <w:r w:rsidRPr="00AE74B6">
        <w:rPr>
          <w:sz w:val="24"/>
        </w:rPr>
        <w:t>检查方法以目测、试车、敲击为主，</w:t>
      </w:r>
      <w:r w:rsidRPr="00AE74B6">
        <w:rPr>
          <w:rFonts w:hint="eastAsia"/>
          <w:sz w:val="24"/>
        </w:rPr>
        <w:t>一般不涉及复杂的检测方法，</w:t>
      </w:r>
      <w:r w:rsidRPr="00AE74B6">
        <w:rPr>
          <w:sz w:val="24"/>
        </w:rPr>
        <w:t>本条款参考</w:t>
      </w:r>
      <w:r w:rsidRPr="00AE74B6">
        <w:rPr>
          <w:sz w:val="24"/>
        </w:rPr>
        <w:t>GB/T 31052.1-2014</w:t>
      </w:r>
      <w:r w:rsidRPr="00AE74B6">
        <w:rPr>
          <w:rFonts w:hint="eastAsia"/>
          <w:sz w:val="24"/>
        </w:rPr>
        <w:t>《起重机械检查与维护规程第</w:t>
      </w:r>
      <w:r w:rsidRPr="00AE74B6">
        <w:rPr>
          <w:rFonts w:hint="eastAsia"/>
          <w:sz w:val="24"/>
        </w:rPr>
        <w:t>1</w:t>
      </w:r>
      <w:r w:rsidRPr="00AE74B6">
        <w:rPr>
          <w:rFonts w:hint="eastAsia"/>
          <w:sz w:val="24"/>
        </w:rPr>
        <w:t>部分：总则》中</w:t>
      </w:r>
      <w:r w:rsidRPr="00AE74B6">
        <w:rPr>
          <w:sz w:val="24"/>
        </w:rPr>
        <w:t>5.4.1</w:t>
      </w:r>
      <w:r w:rsidRPr="00AE74B6">
        <w:rPr>
          <w:rFonts w:hint="eastAsia"/>
          <w:sz w:val="24"/>
        </w:rPr>
        <w:t>的条款，其中</w:t>
      </w:r>
      <w:r w:rsidRPr="00AE74B6">
        <w:rPr>
          <w:sz w:val="24"/>
        </w:rPr>
        <w:t>目测检查的方法包括</w:t>
      </w:r>
      <w:r w:rsidRPr="00AE74B6">
        <w:rPr>
          <w:rFonts w:hint="eastAsia"/>
          <w:sz w:val="24"/>
        </w:rPr>
        <w:t>目视、耳听、手摸、鼻嗅和常规量具的测量，一般情况下不需要</w:t>
      </w:r>
      <w:r w:rsidR="00AE74B6" w:rsidRPr="00AE74B6">
        <w:rPr>
          <w:rFonts w:hint="eastAsia"/>
          <w:sz w:val="24"/>
        </w:rPr>
        <w:t>对设备</w:t>
      </w:r>
      <w:r w:rsidRPr="00AE74B6">
        <w:rPr>
          <w:rFonts w:hint="eastAsia"/>
          <w:sz w:val="24"/>
        </w:rPr>
        <w:t>进行拆卸。</w:t>
      </w:r>
    </w:p>
    <w:p w:rsidR="007D0763" w:rsidRPr="00AE74B6" w:rsidRDefault="00F9716D">
      <w:pPr>
        <w:pStyle w:val="afe"/>
        <w:spacing w:line="360" w:lineRule="auto"/>
        <w:ind w:firstLineChars="200" w:firstLine="480"/>
        <w:rPr>
          <w:rFonts w:ascii="Times New Roman"/>
          <w:sz w:val="24"/>
          <w:szCs w:val="24"/>
        </w:rPr>
      </w:pPr>
      <w:r w:rsidRPr="00AE74B6">
        <w:rPr>
          <w:rFonts w:ascii="Times New Roman" w:hint="eastAsia"/>
          <w:sz w:val="24"/>
          <w:szCs w:val="24"/>
        </w:rPr>
        <w:t>（</w:t>
      </w:r>
      <w:r w:rsidRPr="00AE74B6">
        <w:rPr>
          <w:rFonts w:ascii="Times New Roman" w:hint="eastAsia"/>
          <w:sz w:val="24"/>
          <w:szCs w:val="24"/>
        </w:rPr>
        <w:t>2</w:t>
      </w:r>
      <w:r w:rsidRPr="00AE74B6">
        <w:rPr>
          <w:rFonts w:ascii="Times New Roman" w:hint="eastAsia"/>
          <w:sz w:val="24"/>
          <w:szCs w:val="24"/>
        </w:rPr>
        <w:t>）</w:t>
      </w:r>
      <w:r w:rsidR="00AE74B6" w:rsidRPr="00AE74B6">
        <w:rPr>
          <w:rFonts w:ascii="Times New Roman"/>
          <w:sz w:val="24"/>
          <w:szCs w:val="24"/>
        </w:rPr>
        <w:t>7</w:t>
      </w:r>
      <w:r w:rsidRPr="00AE74B6">
        <w:rPr>
          <w:rFonts w:ascii="Times New Roman" w:hint="eastAsia"/>
          <w:sz w:val="24"/>
          <w:szCs w:val="24"/>
        </w:rPr>
        <w:t xml:space="preserve">.2 </w:t>
      </w:r>
      <w:r w:rsidR="00AE74B6" w:rsidRPr="00AE74B6">
        <w:rPr>
          <w:rFonts w:ascii="Times New Roman" w:hint="eastAsia"/>
          <w:sz w:val="24"/>
          <w:szCs w:val="24"/>
        </w:rPr>
        <w:t>规定了装车楼火车装车系统的专项检查应包括目测及采用相应的专业工具进行检查，并分别对钢结构检查、计量系统检查、安全系统检查和智能设备检查中应采用的工具提出了具体的要求。</w:t>
      </w:r>
    </w:p>
    <w:p w:rsidR="007D0763" w:rsidRPr="00124353" w:rsidRDefault="00F9716D">
      <w:pPr>
        <w:pStyle w:val="afe"/>
        <w:spacing w:line="360" w:lineRule="auto"/>
        <w:ind w:firstLineChars="200" w:firstLine="480"/>
        <w:jc w:val="both"/>
        <w:outlineLvl w:val="9"/>
        <w:rPr>
          <w:rFonts w:ascii="Times New Roman"/>
          <w:sz w:val="24"/>
          <w:szCs w:val="24"/>
        </w:rPr>
      </w:pPr>
      <w:r w:rsidRPr="00124353">
        <w:rPr>
          <w:rFonts w:ascii="Times New Roman" w:hint="eastAsia"/>
          <w:sz w:val="24"/>
          <w:szCs w:val="24"/>
        </w:rPr>
        <w:lastRenderedPageBreak/>
        <w:t>（</w:t>
      </w:r>
      <w:r w:rsidRPr="00124353">
        <w:rPr>
          <w:rFonts w:ascii="Times New Roman" w:hint="eastAsia"/>
          <w:sz w:val="24"/>
          <w:szCs w:val="24"/>
        </w:rPr>
        <w:t>3</w:t>
      </w:r>
      <w:r w:rsidRPr="00124353">
        <w:rPr>
          <w:rFonts w:ascii="Times New Roman" w:hint="eastAsia"/>
          <w:sz w:val="24"/>
          <w:szCs w:val="24"/>
        </w:rPr>
        <w:t>）</w:t>
      </w:r>
      <w:r w:rsidRPr="00124353">
        <w:rPr>
          <w:rFonts w:ascii="Times New Roman"/>
          <w:sz w:val="24"/>
          <w:szCs w:val="24"/>
        </w:rPr>
        <w:t xml:space="preserve"> </w:t>
      </w:r>
      <w:r w:rsidR="00AE74B6" w:rsidRPr="00124353">
        <w:rPr>
          <w:rFonts w:ascii="Times New Roman"/>
          <w:sz w:val="24"/>
          <w:szCs w:val="24"/>
        </w:rPr>
        <w:t>7</w:t>
      </w:r>
      <w:r w:rsidRPr="00124353">
        <w:rPr>
          <w:rFonts w:ascii="Times New Roman"/>
          <w:sz w:val="24"/>
          <w:szCs w:val="24"/>
        </w:rPr>
        <w:t>.</w:t>
      </w:r>
      <w:r w:rsidRPr="00124353">
        <w:rPr>
          <w:rFonts w:ascii="Times New Roman" w:hint="eastAsia"/>
          <w:sz w:val="24"/>
          <w:szCs w:val="24"/>
        </w:rPr>
        <w:t>3</w:t>
      </w:r>
      <w:r w:rsidRPr="00124353">
        <w:rPr>
          <w:rFonts w:ascii="Times New Roman"/>
          <w:sz w:val="24"/>
          <w:szCs w:val="24"/>
        </w:rPr>
        <w:t>规定</w:t>
      </w:r>
      <w:r w:rsidR="00AE74B6" w:rsidRPr="00124353">
        <w:rPr>
          <w:rFonts w:hint="eastAsia"/>
          <w:bCs/>
          <w:sz w:val="24"/>
        </w:rPr>
        <w:t>装车系统</w:t>
      </w:r>
      <w:r w:rsidRPr="00124353">
        <w:rPr>
          <w:rFonts w:ascii="Times New Roman" w:hint="eastAsia"/>
          <w:sz w:val="24"/>
          <w:szCs w:val="24"/>
        </w:rPr>
        <w:t>检查工况包括</w:t>
      </w:r>
      <w:r w:rsidR="00AE74B6" w:rsidRPr="00124353">
        <w:rPr>
          <w:rFonts w:ascii="Times New Roman" w:hint="eastAsia"/>
          <w:sz w:val="24"/>
          <w:szCs w:val="24"/>
        </w:rPr>
        <w:t>设备停机状态下的</w:t>
      </w:r>
      <w:r w:rsidRPr="00124353">
        <w:rPr>
          <w:rFonts w:ascii="Times New Roman" w:hint="eastAsia"/>
          <w:sz w:val="24"/>
          <w:szCs w:val="24"/>
        </w:rPr>
        <w:t>静</w:t>
      </w:r>
      <w:r w:rsidR="00AE74B6" w:rsidRPr="00124353">
        <w:rPr>
          <w:rFonts w:ascii="Times New Roman" w:hint="eastAsia"/>
          <w:sz w:val="24"/>
          <w:szCs w:val="24"/>
        </w:rPr>
        <w:t>态</w:t>
      </w:r>
      <w:r w:rsidRPr="00124353">
        <w:rPr>
          <w:rFonts w:ascii="Times New Roman" w:hint="eastAsia"/>
          <w:sz w:val="24"/>
          <w:szCs w:val="24"/>
        </w:rPr>
        <w:t>检查</w:t>
      </w:r>
      <w:r w:rsidR="00AE74B6" w:rsidRPr="00124353">
        <w:rPr>
          <w:rFonts w:ascii="Times New Roman" w:hint="eastAsia"/>
          <w:sz w:val="24"/>
          <w:szCs w:val="24"/>
        </w:rPr>
        <w:t>和设备运行状态下的动态</w:t>
      </w:r>
      <w:r w:rsidRPr="00124353">
        <w:rPr>
          <w:rFonts w:ascii="Times New Roman" w:hint="eastAsia"/>
          <w:sz w:val="24"/>
          <w:szCs w:val="24"/>
        </w:rPr>
        <w:t>检查。</w:t>
      </w:r>
    </w:p>
    <w:p w:rsidR="007D0763" w:rsidRPr="00582832" w:rsidRDefault="00AE74B6" w:rsidP="009A25E1">
      <w:pPr>
        <w:widowControl/>
        <w:tabs>
          <w:tab w:val="center" w:pos="4201"/>
          <w:tab w:val="right" w:leader="dot" w:pos="9298"/>
        </w:tabs>
        <w:autoSpaceDE w:val="0"/>
        <w:autoSpaceDN w:val="0"/>
        <w:spacing w:beforeLines="50" w:before="156" w:line="360" w:lineRule="auto"/>
        <w:ind w:firstLineChars="200" w:firstLine="480"/>
        <w:rPr>
          <w:sz w:val="24"/>
        </w:rPr>
      </w:pPr>
      <w:r w:rsidRPr="00582832">
        <w:rPr>
          <w:sz w:val="24"/>
        </w:rPr>
        <w:t>8</w:t>
      </w:r>
      <w:r w:rsidR="00F9716D" w:rsidRPr="00582832">
        <w:rPr>
          <w:rFonts w:hint="eastAsia"/>
          <w:sz w:val="24"/>
        </w:rPr>
        <w:t xml:space="preserve">. </w:t>
      </w:r>
      <w:r w:rsidR="00F9716D" w:rsidRPr="00582832">
        <w:rPr>
          <w:rFonts w:hint="eastAsia"/>
          <w:sz w:val="24"/>
        </w:rPr>
        <w:t>检查记录</w:t>
      </w:r>
    </w:p>
    <w:p w:rsidR="007D0763" w:rsidRPr="00582832" w:rsidRDefault="00F9716D">
      <w:pPr>
        <w:pStyle w:val="afe"/>
        <w:spacing w:line="360" w:lineRule="auto"/>
        <w:ind w:firstLineChars="200" w:firstLine="480"/>
        <w:jc w:val="both"/>
        <w:outlineLvl w:val="9"/>
        <w:rPr>
          <w:sz w:val="24"/>
        </w:rPr>
      </w:pPr>
      <w:r w:rsidRPr="00582832">
        <w:rPr>
          <w:rFonts w:ascii="Times New Roman" w:hint="eastAsia"/>
          <w:sz w:val="24"/>
          <w:szCs w:val="24"/>
        </w:rPr>
        <w:t>（</w:t>
      </w:r>
      <w:r w:rsidRPr="00582832">
        <w:rPr>
          <w:rFonts w:ascii="Times New Roman" w:hint="eastAsia"/>
          <w:sz w:val="24"/>
          <w:szCs w:val="24"/>
        </w:rPr>
        <w:t>1</w:t>
      </w:r>
      <w:r w:rsidRPr="00582832">
        <w:rPr>
          <w:rFonts w:ascii="Times New Roman" w:hint="eastAsia"/>
          <w:sz w:val="24"/>
          <w:szCs w:val="24"/>
        </w:rPr>
        <w:t>）</w:t>
      </w:r>
      <w:r w:rsidR="00124353" w:rsidRPr="00582832">
        <w:rPr>
          <w:rFonts w:ascii="Times New Roman"/>
          <w:sz w:val="24"/>
          <w:szCs w:val="24"/>
        </w:rPr>
        <w:t>8</w:t>
      </w:r>
      <w:r w:rsidRPr="00582832">
        <w:rPr>
          <w:rFonts w:ascii="Times New Roman" w:hint="eastAsia"/>
          <w:sz w:val="24"/>
          <w:szCs w:val="24"/>
        </w:rPr>
        <w:t>.1</w:t>
      </w:r>
      <w:r w:rsidRPr="00582832">
        <w:rPr>
          <w:rFonts w:hint="eastAsia"/>
          <w:sz w:val="24"/>
        </w:rPr>
        <w:t>中</w:t>
      </w:r>
      <w:r w:rsidRPr="00582832">
        <w:rPr>
          <w:sz w:val="24"/>
        </w:rPr>
        <w:t>规定了</w:t>
      </w:r>
      <w:r w:rsidR="00124353" w:rsidRPr="00582832">
        <w:rPr>
          <w:sz w:val="24"/>
        </w:rPr>
        <w:t>装车系统</w:t>
      </w:r>
      <w:r w:rsidRPr="00582832">
        <w:rPr>
          <w:rFonts w:hint="eastAsia"/>
          <w:sz w:val="24"/>
        </w:rPr>
        <w:t>检查</w:t>
      </w:r>
      <w:r w:rsidRPr="00582832">
        <w:rPr>
          <w:sz w:val="24"/>
        </w:rPr>
        <w:t>应</w:t>
      </w:r>
      <w:r w:rsidRPr="00582832">
        <w:rPr>
          <w:rFonts w:hint="eastAsia"/>
          <w:sz w:val="24"/>
        </w:rPr>
        <w:t>填写检查</w:t>
      </w:r>
      <w:r w:rsidRPr="00582832">
        <w:rPr>
          <w:sz w:val="24"/>
        </w:rPr>
        <w:t>记录表，</w:t>
      </w:r>
      <w:r w:rsidRPr="00582832">
        <w:rPr>
          <w:rFonts w:hint="eastAsia"/>
          <w:sz w:val="24"/>
        </w:rPr>
        <w:t>检查记录表应根据附录A中的要求编制，该条款是参考了GB/T 31052.1-2014《起重机械 检查与维护 第1部分：总则》5.5.1中的相关</w:t>
      </w:r>
      <w:r w:rsidRPr="00582832">
        <w:rPr>
          <w:sz w:val="24"/>
        </w:rPr>
        <w:t>内容，规定了检查记录表中的内容应包括：检查内容、检查项目、检查要求、</w:t>
      </w:r>
      <w:r w:rsidRPr="00582832">
        <w:rPr>
          <w:rFonts w:hint="eastAsia"/>
          <w:sz w:val="24"/>
        </w:rPr>
        <w:t>检查工况、</w:t>
      </w:r>
      <w:r w:rsidRPr="00582832">
        <w:rPr>
          <w:sz w:val="24"/>
        </w:rPr>
        <w:t>检查方法及检查结果。</w:t>
      </w:r>
    </w:p>
    <w:p w:rsidR="007D0763" w:rsidRPr="00582832" w:rsidRDefault="00F9716D">
      <w:pPr>
        <w:spacing w:line="360" w:lineRule="auto"/>
        <w:ind w:firstLineChars="228" w:firstLine="547"/>
        <w:rPr>
          <w:sz w:val="24"/>
        </w:rPr>
      </w:pPr>
      <w:r w:rsidRPr="00582832">
        <w:rPr>
          <w:rFonts w:hint="eastAsia"/>
          <w:sz w:val="24"/>
        </w:rPr>
        <w:t>（</w:t>
      </w:r>
      <w:r w:rsidRPr="00582832">
        <w:rPr>
          <w:rFonts w:hint="eastAsia"/>
          <w:sz w:val="24"/>
        </w:rPr>
        <w:t>2</w:t>
      </w:r>
      <w:r w:rsidRPr="00582832">
        <w:rPr>
          <w:rFonts w:hint="eastAsia"/>
          <w:sz w:val="24"/>
        </w:rPr>
        <w:t>）</w:t>
      </w:r>
      <w:r w:rsidR="00124353" w:rsidRPr="00582832">
        <w:rPr>
          <w:sz w:val="24"/>
        </w:rPr>
        <w:t>8</w:t>
      </w:r>
      <w:r w:rsidRPr="00582832">
        <w:rPr>
          <w:sz w:val="24"/>
        </w:rPr>
        <w:t>.2</w:t>
      </w:r>
      <w:r w:rsidRPr="00582832">
        <w:rPr>
          <w:rFonts w:hint="eastAsia"/>
          <w:sz w:val="24"/>
        </w:rPr>
        <w:t>中规定了在检查中应对发现的不合格项</w:t>
      </w:r>
      <w:r w:rsidR="00124353" w:rsidRPr="00582832">
        <w:rPr>
          <w:rFonts w:hint="eastAsia"/>
          <w:sz w:val="24"/>
        </w:rPr>
        <w:t>应</w:t>
      </w:r>
      <w:r w:rsidRPr="00582832">
        <w:rPr>
          <w:rFonts w:hint="eastAsia"/>
          <w:sz w:val="24"/>
        </w:rPr>
        <w:t>出具检查报告单，以便</w:t>
      </w:r>
      <w:r w:rsidRPr="00582832">
        <w:rPr>
          <w:sz w:val="24"/>
        </w:rPr>
        <w:t>及时汇总出现的问题</w:t>
      </w:r>
      <w:r w:rsidR="00124353" w:rsidRPr="00582832">
        <w:rPr>
          <w:sz w:val="24"/>
        </w:rPr>
        <w:t>。</w:t>
      </w:r>
      <w:r w:rsidRPr="00582832">
        <w:rPr>
          <w:rFonts w:hint="eastAsia"/>
          <w:sz w:val="24"/>
        </w:rPr>
        <w:t>本</w:t>
      </w:r>
      <w:r w:rsidRPr="00582832">
        <w:rPr>
          <w:sz w:val="24"/>
        </w:rPr>
        <w:t>条款参考了</w:t>
      </w:r>
      <w:r w:rsidRPr="00582832">
        <w:rPr>
          <w:rFonts w:hint="eastAsia"/>
          <w:sz w:val="24"/>
        </w:rPr>
        <w:t>GB/T 31052.1-2014</w:t>
      </w:r>
      <w:r w:rsidRPr="00582832">
        <w:rPr>
          <w:rFonts w:hint="eastAsia"/>
          <w:sz w:val="24"/>
        </w:rPr>
        <w:t>《起重机械检查与维护第</w:t>
      </w:r>
      <w:r w:rsidRPr="00582832">
        <w:rPr>
          <w:rFonts w:hint="eastAsia"/>
          <w:sz w:val="24"/>
        </w:rPr>
        <w:t>1</w:t>
      </w:r>
      <w:r w:rsidRPr="00582832">
        <w:rPr>
          <w:rFonts w:hint="eastAsia"/>
          <w:sz w:val="24"/>
        </w:rPr>
        <w:t>部分：总则》</w:t>
      </w:r>
      <w:r w:rsidRPr="00582832">
        <w:rPr>
          <w:rFonts w:hint="eastAsia"/>
          <w:sz w:val="24"/>
        </w:rPr>
        <w:t>5.5.2</w:t>
      </w:r>
      <w:r w:rsidRPr="00582832">
        <w:rPr>
          <w:rFonts w:hint="eastAsia"/>
          <w:sz w:val="24"/>
        </w:rPr>
        <w:t>中的相关内容，</w:t>
      </w:r>
      <w:r w:rsidRPr="00582832">
        <w:rPr>
          <w:sz w:val="24"/>
        </w:rPr>
        <w:t>规定了</w:t>
      </w:r>
      <w:r w:rsidRPr="00582832">
        <w:rPr>
          <w:rFonts w:hint="eastAsia"/>
          <w:sz w:val="24"/>
        </w:rPr>
        <w:t>报告单</w:t>
      </w:r>
      <w:r w:rsidRPr="00582832">
        <w:rPr>
          <w:sz w:val="24"/>
        </w:rPr>
        <w:t>的内容应至少包括</w:t>
      </w:r>
      <w:r w:rsidRPr="00582832">
        <w:rPr>
          <w:rFonts w:hint="eastAsia"/>
          <w:sz w:val="24"/>
        </w:rPr>
        <w:t>设备名称、设备编号、检查类别、检查日期、检查内容、检查项目、问题描述</w:t>
      </w:r>
      <w:r w:rsidR="00124353" w:rsidRPr="00582832">
        <w:rPr>
          <w:rFonts w:hint="eastAsia"/>
          <w:sz w:val="24"/>
        </w:rPr>
        <w:t>及</w:t>
      </w:r>
      <w:r w:rsidRPr="00582832">
        <w:rPr>
          <w:rFonts w:hint="eastAsia"/>
          <w:sz w:val="24"/>
        </w:rPr>
        <w:t>处理意见</w:t>
      </w:r>
      <w:r w:rsidR="00124353" w:rsidRPr="00582832">
        <w:rPr>
          <w:rFonts w:hint="eastAsia"/>
          <w:sz w:val="24"/>
        </w:rPr>
        <w:t>、</w:t>
      </w:r>
      <w:r w:rsidRPr="00582832">
        <w:rPr>
          <w:rFonts w:hint="eastAsia"/>
          <w:sz w:val="24"/>
        </w:rPr>
        <w:t>检查人员和检查负责人签字等</w:t>
      </w:r>
      <w:r w:rsidRPr="00582832">
        <w:rPr>
          <w:sz w:val="24"/>
        </w:rPr>
        <w:t>内容</w:t>
      </w:r>
      <w:r w:rsidRPr="00582832">
        <w:rPr>
          <w:rFonts w:hint="eastAsia"/>
          <w:sz w:val="24"/>
        </w:rPr>
        <w:t>。</w:t>
      </w:r>
    </w:p>
    <w:p w:rsidR="007D0763" w:rsidRPr="00582832" w:rsidRDefault="00F9716D">
      <w:pPr>
        <w:spacing w:line="360" w:lineRule="auto"/>
        <w:ind w:firstLineChars="228" w:firstLine="547"/>
        <w:rPr>
          <w:sz w:val="24"/>
        </w:rPr>
      </w:pPr>
      <w:r w:rsidRPr="00582832">
        <w:rPr>
          <w:rFonts w:hint="eastAsia"/>
          <w:sz w:val="24"/>
        </w:rPr>
        <w:t>（</w:t>
      </w:r>
      <w:r w:rsidRPr="00582832">
        <w:rPr>
          <w:rFonts w:hint="eastAsia"/>
          <w:sz w:val="24"/>
        </w:rPr>
        <w:t>3</w:t>
      </w:r>
      <w:r w:rsidRPr="00582832">
        <w:rPr>
          <w:rFonts w:hint="eastAsia"/>
          <w:sz w:val="24"/>
        </w:rPr>
        <w:t>）</w:t>
      </w:r>
      <w:r w:rsidR="00124353" w:rsidRPr="00582832">
        <w:rPr>
          <w:sz w:val="24"/>
        </w:rPr>
        <w:t>8</w:t>
      </w:r>
      <w:r w:rsidRPr="00582832">
        <w:rPr>
          <w:sz w:val="24"/>
        </w:rPr>
        <w:t>.3</w:t>
      </w:r>
      <w:r w:rsidRPr="00582832">
        <w:rPr>
          <w:sz w:val="24"/>
        </w:rPr>
        <w:t>规定了</w:t>
      </w:r>
      <w:r w:rsidRPr="00582832">
        <w:rPr>
          <w:rFonts w:hint="eastAsia"/>
          <w:sz w:val="24"/>
        </w:rPr>
        <w:t>填写完成的记录表和检查报告单应归档保存妥善保管</w:t>
      </w:r>
      <w:r w:rsidR="00124353" w:rsidRPr="00582832">
        <w:rPr>
          <w:rFonts w:hint="eastAsia"/>
          <w:sz w:val="24"/>
        </w:rPr>
        <w:t>，</w:t>
      </w:r>
      <w:r w:rsidR="00124353" w:rsidRPr="00582832">
        <w:rPr>
          <w:sz w:val="24"/>
        </w:rPr>
        <w:t>且应形成电子文档，保存年限应不少于</w:t>
      </w:r>
      <w:r w:rsidR="00124353" w:rsidRPr="00582832">
        <w:rPr>
          <w:rFonts w:hint="eastAsia"/>
          <w:sz w:val="24"/>
        </w:rPr>
        <w:t>1</w:t>
      </w:r>
      <w:r w:rsidR="00124353" w:rsidRPr="00582832">
        <w:rPr>
          <w:sz w:val="24"/>
        </w:rPr>
        <w:t>0</w:t>
      </w:r>
      <w:r w:rsidR="00124353" w:rsidRPr="00582832">
        <w:rPr>
          <w:sz w:val="24"/>
        </w:rPr>
        <w:t>年，以便追溯。</w:t>
      </w:r>
    </w:p>
    <w:p w:rsidR="007D0763" w:rsidRPr="002C7CC1" w:rsidRDefault="00582832" w:rsidP="009A25E1">
      <w:pPr>
        <w:widowControl/>
        <w:tabs>
          <w:tab w:val="center" w:pos="4201"/>
          <w:tab w:val="right" w:leader="dot" w:pos="9298"/>
        </w:tabs>
        <w:autoSpaceDE w:val="0"/>
        <w:autoSpaceDN w:val="0"/>
        <w:spacing w:beforeLines="50" w:before="156" w:line="360" w:lineRule="auto"/>
        <w:ind w:firstLineChars="200" w:firstLine="480"/>
        <w:rPr>
          <w:bCs/>
          <w:sz w:val="24"/>
        </w:rPr>
      </w:pPr>
      <w:r w:rsidRPr="002C7CC1">
        <w:rPr>
          <w:bCs/>
          <w:sz w:val="24"/>
        </w:rPr>
        <w:t>9</w:t>
      </w:r>
      <w:r w:rsidR="00F9716D" w:rsidRPr="002C7CC1">
        <w:rPr>
          <w:rFonts w:hint="eastAsia"/>
          <w:bCs/>
          <w:sz w:val="24"/>
        </w:rPr>
        <w:t xml:space="preserve">. </w:t>
      </w:r>
      <w:r w:rsidR="00F9716D" w:rsidRPr="002C7CC1">
        <w:rPr>
          <w:rFonts w:hint="eastAsia"/>
          <w:bCs/>
          <w:sz w:val="24"/>
        </w:rPr>
        <w:t>附录</w:t>
      </w:r>
    </w:p>
    <w:p w:rsidR="007D0763" w:rsidRPr="002C7CC1" w:rsidRDefault="00F9716D" w:rsidP="009A25E1">
      <w:pPr>
        <w:widowControl/>
        <w:tabs>
          <w:tab w:val="center" w:pos="4201"/>
          <w:tab w:val="right" w:leader="dot" w:pos="9298"/>
        </w:tabs>
        <w:autoSpaceDE w:val="0"/>
        <w:autoSpaceDN w:val="0"/>
        <w:spacing w:beforeLines="50" w:before="156" w:line="360" w:lineRule="auto"/>
        <w:ind w:firstLineChars="200" w:firstLine="480"/>
        <w:rPr>
          <w:bCs/>
          <w:sz w:val="24"/>
        </w:rPr>
      </w:pPr>
      <w:r w:rsidRPr="002C7CC1">
        <w:rPr>
          <w:rFonts w:hint="eastAsia"/>
          <w:bCs/>
          <w:sz w:val="24"/>
        </w:rPr>
        <w:t>为</w:t>
      </w:r>
      <w:r w:rsidRPr="002C7CC1">
        <w:rPr>
          <w:bCs/>
          <w:sz w:val="24"/>
        </w:rPr>
        <w:t>了便于</w:t>
      </w:r>
      <w:r w:rsidR="00582832" w:rsidRPr="002C7CC1">
        <w:rPr>
          <w:bCs/>
          <w:sz w:val="24"/>
        </w:rPr>
        <w:t>火车装车系统</w:t>
      </w:r>
      <w:r w:rsidRPr="002C7CC1">
        <w:rPr>
          <w:bCs/>
          <w:sz w:val="24"/>
        </w:rPr>
        <w:t>的</w:t>
      </w:r>
      <w:r w:rsidRPr="002C7CC1">
        <w:rPr>
          <w:rFonts w:hint="eastAsia"/>
          <w:bCs/>
          <w:sz w:val="24"/>
        </w:rPr>
        <w:t>检查</w:t>
      </w:r>
      <w:r w:rsidRPr="002C7CC1">
        <w:rPr>
          <w:bCs/>
          <w:sz w:val="24"/>
        </w:rPr>
        <w:t>，附录</w:t>
      </w:r>
      <w:r w:rsidRPr="002C7CC1">
        <w:rPr>
          <w:rFonts w:hint="eastAsia"/>
          <w:bCs/>
          <w:sz w:val="24"/>
        </w:rPr>
        <w:t>A</w:t>
      </w:r>
      <w:r w:rsidRPr="002C7CC1">
        <w:rPr>
          <w:rFonts w:hint="eastAsia"/>
          <w:bCs/>
          <w:sz w:val="24"/>
        </w:rPr>
        <w:t>中的表</w:t>
      </w:r>
      <w:r w:rsidRPr="002C7CC1">
        <w:rPr>
          <w:rFonts w:hint="eastAsia"/>
          <w:bCs/>
          <w:sz w:val="24"/>
        </w:rPr>
        <w:t>A.1-</w:t>
      </w:r>
      <w:r w:rsidRPr="002C7CC1">
        <w:rPr>
          <w:rFonts w:hint="eastAsia"/>
          <w:bCs/>
          <w:sz w:val="24"/>
        </w:rPr>
        <w:t>表</w:t>
      </w:r>
      <w:r w:rsidRPr="002C7CC1">
        <w:rPr>
          <w:rFonts w:hint="eastAsia"/>
          <w:bCs/>
          <w:sz w:val="24"/>
        </w:rPr>
        <w:t>A.</w:t>
      </w:r>
      <w:r w:rsidR="00582832" w:rsidRPr="002C7CC1">
        <w:rPr>
          <w:bCs/>
          <w:sz w:val="24"/>
        </w:rPr>
        <w:t>3</w:t>
      </w:r>
      <w:r w:rsidRPr="002C7CC1">
        <w:rPr>
          <w:rFonts w:hint="eastAsia"/>
          <w:bCs/>
          <w:sz w:val="24"/>
        </w:rPr>
        <w:t>在总结</w:t>
      </w:r>
      <w:r w:rsidR="00582832" w:rsidRPr="002C7CC1">
        <w:rPr>
          <w:rFonts w:hint="eastAsia"/>
          <w:bCs/>
          <w:sz w:val="24"/>
        </w:rPr>
        <w:t>典型干散货</w:t>
      </w:r>
      <w:r w:rsidRPr="002C7CC1">
        <w:rPr>
          <w:rFonts w:hint="eastAsia"/>
          <w:bCs/>
          <w:sz w:val="24"/>
        </w:rPr>
        <w:t>码头</w:t>
      </w:r>
      <w:r w:rsidR="00582832" w:rsidRPr="002C7CC1">
        <w:rPr>
          <w:rFonts w:hint="eastAsia"/>
          <w:bCs/>
          <w:sz w:val="24"/>
        </w:rPr>
        <w:t>对设备的</w:t>
      </w:r>
      <w:r w:rsidRPr="002C7CC1">
        <w:rPr>
          <w:rFonts w:hint="eastAsia"/>
          <w:bCs/>
          <w:sz w:val="24"/>
        </w:rPr>
        <w:t>日常检查操作实践数据及其应用结果的基础上，参考了</w:t>
      </w:r>
      <w:r w:rsidRPr="002C7CC1">
        <w:rPr>
          <w:bCs/>
          <w:sz w:val="24"/>
        </w:rPr>
        <w:t>GB/T 23724.1-2016</w:t>
      </w:r>
      <w:r w:rsidRPr="002C7CC1">
        <w:rPr>
          <w:rFonts w:hint="eastAsia"/>
          <w:bCs/>
          <w:sz w:val="24"/>
        </w:rPr>
        <w:t>《起重机检查第</w:t>
      </w:r>
      <w:r w:rsidRPr="002C7CC1">
        <w:rPr>
          <w:bCs/>
          <w:sz w:val="24"/>
        </w:rPr>
        <w:t>1</w:t>
      </w:r>
      <w:r w:rsidRPr="002C7CC1">
        <w:rPr>
          <w:rFonts w:hint="eastAsia"/>
          <w:bCs/>
          <w:sz w:val="24"/>
        </w:rPr>
        <w:t>部分：总则》，</w:t>
      </w:r>
      <w:r w:rsidRPr="002C7CC1">
        <w:rPr>
          <w:bCs/>
          <w:sz w:val="24"/>
        </w:rPr>
        <w:t>规定了</w:t>
      </w:r>
      <w:r w:rsidR="00582832" w:rsidRPr="002C7CC1">
        <w:rPr>
          <w:rFonts w:hint="eastAsia"/>
          <w:bCs/>
          <w:sz w:val="24"/>
        </w:rPr>
        <w:t>装车楼火车装车系统的</w:t>
      </w:r>
      <w:r w:rsidR="001D0577" w:rsidRPr="002C7CC1">
        <w:rPr>
          <w:rFonts w:hint="eastAsia"/>
          <w:bCs/>
          <w:sz w:val="24"/>
        </w:rPr>
        <w:t>日常检查、月度检查和专项检查</w:t>
      </w:r>
      <w:r w:rsidRPr="002C7CC1">
        <w:rPr>
          <w:bCs/>
          <w:sz w:val="24"/>
        </w:rPr>
        <w:t>的</w:t>
      </w:r>
      <w:r w:rsidRPr="002C7CC1">
        <w:rPr>
          <w:rFonts w:hint="eastAsia"/>
          <w:bCs/>
          <w:sz w:val="24"/>
        </w:rPr>
        <w:t>检查内容、检查项目</w:t>
      </w:r>
      <w:r w:rsidRPr="002C7CC1">
        <w:rPr>
          <w:bCs/>
          <w:sz w:val="24"/>
        </w:rPr>
        <w:t>、检查</w:t>
      </w:r>
      <w:r w:rsidRPr="002C7CC1">
        <w:rPr>
          <w:rFonts w:hint="eastAsia"/>
          <w:bCs/>
          <w:sz w:val="24"/>
        </w:rPr>
        <w:t>要求、检查工况及检查方法</w:t>
      </w:r>
      <w:r w:rsidRPr="002C7CC1">
        <w:rPr>
          <w:bCs/>
          <w:sz w:val="24"/>
        </w:rPr>
        <w:t>，并要求检查人员记录</w:t>
      </w:r>
      <w:r w:rsidRPr="002C7CC1">
        <w:rPr>
          <w:rFonts w:hint="eastAsia"/>
          <w:bCs/>
          <w:sz w:val="24"/>
        </w:rPr>
        <w:t>检查</w:t>
      </w:r>
      <w:r w:rsidRPr="002C7CC1">
        <w:rPr>
          <w:bCs/>
          <w:sz w:val="24"/>
        </w:rPr>
        <w:t>结果。</w:t>
      </w:r>
    </w:p>
    <w:p w:rsidR="007D0763" w:rsidRDefault="00F9716D" w:rsidP="009A25E1">
      <w:pPr>
        <w:widowControl/>
        <w:tabs>
          <w:tab w:val="center" w:pos="4201"/>
          <w:tab w:val="right" w:leader="dot" w:pos="9298"/>
        </w:tabs>
        <w:autoSpaceDE w:val="0"/>
        <w:autoSpaceDN w:val="0"/>
        <w:spacing w:beforeLines="50" w:before="156" w:line="360" w:lineRule="auto"/>
        <w:ind w:firstLineChars="200" w:firstLine="480"/>
        <w:rPr>
          <w:bCs/>
          <w:sz w:val="24"/>
        </w:rPr>
      </w:pPr>
      <w:r w:rsidRPr="002C7CC1">
        <w:rPr>
          <w:bCs/>
          <w:sz w:val="24"/>
        </w:rPr>
        <w:t>附录</w:t>
      </w:r>
      <w:r w:rsidRPr="002C7CC1">
        <w:rPr>
          <w:rFonts w:hint="eastAsia"/>
          <w:bCs/>
          <w:sz w:val="24"/>
        </w:rPr>
        <w:t>B</w:t>
      </w:r>
      <w:r w:rsidRPr="002C7CC1">
        <w:rPr>
          <w:rFonts w:hint="eastAsia"/>
          <w:bCs/>
          <w:sz w:val="24"/>
        </w:rPr>
        <w:t>表</w:t>
      </w:r>
      <w:r w:rsidRPr="002C7CC1">
        <w:rPr>
          <w:rFonts w:hint="eastAsia"/>
          <w:bCs/>
          <w:sz w:val="24"/>
        </w:rPr>
        <w:t>B.1</w:t>
      </w:r>
      <w:r w:rsidRPr="002C7CC1">
        <w:rPr>
          <w:rFonts w:hint="eastAsia"/>
          <w:bCs/>
          <w:sz w:val="24"/>
        </w:rPr>
        <w:t>中规定</w:t>
      </w:r>
      <w:r w:rsidRPr="002C7CC1">
        <w:rPr>
          <w:bCs/>
          <w:sz w:val="24"/>
        </w:rPr>
        <w:t>了</w:t>
      </w:r>
      <w:r w:rsidR="001D0577" w:rsidRPr="002C7CC1">
        <w:rPr>
          <w:bCs/>
          <w:sz w:val="24"/>
        </w:rPr>
        <w:t>火车装车系统</w:t>
      </w:r>
      <w:r w:rsidRPr="002C7CC1">
        <w:rPr>
          <w:bCs/>
          <w:sz w:val="24"/>
        </w:rPr>
        <w:t>检</w:t>
      </w:r>
      <w:r w:rsidRPr="002C7CC1">
        <w:rPr>
          <w:rFonts w:hint="eastAsia"/>
          <w:bCs/>
          <w:sz w:val="24"/>
        </w:rPr>
        <w:t>查</w:t>
      </w:r>
      <w:r w:rsidRPr="002C7CC1">
        <w:rPr>
          <w:bCs/>
          <w:sz w:val="24"/>
        </w:rPr>
        <w:t>报告</w:t>
      </w:r>
      <w:r w:rsidRPr="002C7CC1">
        <w:rPr>
          <w:rFonts w:hint="eastAsia"/>
          <w:bCs/>
          <w:sz w:val="24"/>
        </w:rPr>
        <w:t>单</w:t>
      </w:r>
      <w:r w:rsidRPr="002C7CC1">
        <w:rPr>
          <w:bCs/>
          <w:sz w:val="24"/>
        </w:rPr>
        <w:t>的</w:t>
      </w:r>
      <w:r w:rsidRPr="002C7CC1">
        <w:rPr>
          <w:rFonts w:hint="eastAsia"/>
          <w:bCs/>
          <w:sz w:val="24"/>
        </w:rPr>
        <w:t>形式</w:t>
      </w:r>
      <w:r w:rsidRPr="002C7CC1">
        <w:rPr>
          <w:bCs/>
          <w:sz w:val="24"/>
        </w:rPr>
        <w:t>及内容。</w:t>
      </w:r>
    </w:p>
    <w:p w:rsidR="007D0763" w:rsidRDefault="007D0763" w:rsidP="009A25E1">
      <w:pPr>
        <w:widowControl/>
        <w:tabs>
          <w:tab w:val="center" w:pos="4201"/>
          <w:tab w:val="right" w:leader="dot" w:pos="9298"/>
        </w:tabs>
        <w:autoSpaceDE w:val="0"/>
        <w:autoSpaceDN w:val="0"/>
        <w:spacing w:beforeLines="50" w:before="156" w:line="360" w:lineRule="auto"/>
        <w:ind w:firstLineChars="200" w:firstLine="480"/>
        <w:rPr>
          <w:sz w:val="24"/>
        </w:rPr>
      </w:pPr>
    </w:p>
    <w:p w:rsidR="007D0763" w:rsidRDefault="00F9716D" w:rsidP="009A25E1">
      <w:pPr>
        <w:spacing w:beforeLines="50" w:before="156" w:line="360" w:lineRule="auto"/>
        <w:outlineLvl w:val="0"/>
        <w:rPr>
          <w:b/>
          <w:bCs/>
          <w:sz w:val="24"/>
        </w:rPr>
      </w:pPr>
      <w:bookmarkStart w:id="7" w:name="_Toc86998402"/>
      <w:r>
        <w:rPr>
          <w:b/>
          <w:bCs/>
          <w:sz w:val="24"/>
        </w:rPr>
        <w:t>三、主要试验（或验证）的分析、技术经济认证或预期的经济效果</w:t>
      </w:r>
      <w:bookmarkEnd w:id="7"/>
    </w:p>
    <w:p w:rsidR="007D0763" w:rsidRDefault="00F9716D" w:rsidP="009A25E1">
      <w:pPr>
        <w:widowControl/>
        <w:tabs>
          <w:tab w:val="center" w:pos="4201"/>
          <w:tab w:val="right" w:leader="dot" w:pos="9298"/>
        </w:tabs>
        <w:autoSpaceDE w:val="0"/>
        <w:autoSpaceDN w:val="0"/>
        <w:spacing w:beforeLines="50" w:before="156" w:line="360" w:lineRule="auto"/>
        <w:ind w:firstLineChars="200" w:firstLine="480"/>
        <w:rPr>
          <w:sz w:val="24"/>
        </w:rPr>
      </w:pPr>
      <w:r>
        <w:rPr>
          <w:rFonts w:hint="eastAsia"/>
          <w:bCs/>
          <w:sz w:val="24"/>
        </w:rPr>
        <w:t>目前国内外针对</w:t>
      </w:r>
      <w:r w:rsidR="00D92176">
        <w:rPr>
          <w:rFonts w:hint="eastAsia"/>
          <w:bCs/>
          <w:sz w:val="24"/>
        </w:rPr>
        <w:t>专业干散货码头铁路装车楼火车装车系统尚</w:t>
      </w:r>
      <w:r>
        <w:rPr>
          <w:rFonts w:hint="eastAsia"/>
          <w:bCs/>
          <w:sz w:val="24"/>
        </w:rPr>
        <w:t>没有统一的检查标准，虽然各个码头都制定有自己的检查制度，但是各码头的检查内容、检查项目及检查要求</w:t>
      </w:r>
      <w:r w:rsidR="00D92176">
        <w:rPr>
          <w:rFonts w:hint="eastAsia"/>
          <w:bCs/>
          <w:sz w:val="24"/>
        </w:rPr>
        <w:t>都有差别</w:t>
      </w:r>
      <w:r>
        <w:rPr>
          <w:rFonts w:hint="eastAsia"/>
          <w:bCs/>
          <w:sz w:val="24"/>
        </w:rPr>
        <w:t>，不能形成各码头普遍适用的统一的、规范的标准</w:t>
      </w:r>
      <w:r>
        <w:rPr>
          <w:rFonts w:hint="eastAsia"/>
          <w:bCs/>
          <w:sz w:val="24"/>
        </w:rPr>
        <w:lastRenderedPageBreak/>
        <w:t>体系，不便于对</w:t>
      </w:r>
      <w:r w:rsidR="00D92176">
        <w:rPr>
          <w:rFonts w:hint="eastAsia"/>
          <w:bCs/>
          <w:sz w:val="24"/>
        </w:rPr>
        <w:t>装车系统</w:t>
      </w:r>
      <w:r>
        <w:rPr>
          <w:rFonts w:hint="eastAsia"/>
          <w:bCs/>
          <w:sz w:val="24"/>
        </w:rPr>
        <w:t>的</w:t>
      </w:r>
      <w:r w:rsidR="00D92176">
        <w:rPr>
          <w:rFonts w:hint="eastAsia"/>
          <w:bCs/>
          <w:sz w:val="24"/>
        </w:rPr>
        <w:t>规范检查和</w:t>
      </w:r>
      <w:r>
        <w:rPr>
          <w:rFonts w:hint="eastAsia"/>
          <w:bCs/>
          <w:sz w:val="24"/>
        </w:rPr>
        <w:t>统一管理，影响港口的生产作业进程。《</w:t>
      </w:r>
      <w:r w:rsidR="00D92176" w:rsidRPr="00D92176">
        <w:rPr>
          <w:rFonts w:hint="eastAsia"/>
          <w:bCs/>
          <w:sz w:val="24"/>
        </w:rPr>
        <w:t>专业干散货码头铁路装车楼火车装车系统检查要求</w:t>
      </w:r>
      <w:r>
        <w:rPr>
          <w:rFonts w:hint="eastAsia"/>
          <w:bCs/>
          <w:sz w:val="24"/>
        </w:rPr>
        <w:t>》团体标准的制定填补了</w:t>
      </w:r>
      <w:r w:rsidR="00D92176">
        <w:rPr>
          <w:rFonts w:hint="eastAsia"/>
          <w:bCs/>
          <w:sz w:val="24"/>
        </w:rPr>
        <w:t>码头</w:t>
      </w:r>
      <w:r w:rsidR="00D92176" w:rsidRPr="00D92176">
        <w:rPr>
          <w:rFonts w:hint="eastAsia"/>
          <w:bCs/>
          <w:sz w:val="24"/>
        </w:rPr>
        <w:t>铁路装车楼火车装车系统</w:t>
      </w:r>
      <w:r>
        <w:rPr>
          <w:rFonts w:hint="eastAsia"/>
          <w:bCs/>
          <w:sz w:val="24"/>
        </w:rPr>
        <w:t>标准制定领域的一个空白。</w:t>
      </w:r>
    </w:p>
    <w:p w:rsidR="007D0763" w:rsidRDefault="00F9716D">
      <w:pPr>
        <w:widowControl/>
        <w:spacing w:line="360" w:lineRule="auto"/>
        <w:ind w:firstLineChars="201" w:firstLine="482"/>
        <w:rPr>
          <w:sz w:val="24"/>
        </w:rPr>
      </w:pPr>
      <w:r>
        <w:rPr>
          <w:rFonts w:hint="eastAsia"/>
          <w:sz w:val="24"/>
        </w:rPr>
        <w:t>本标准对</w:t>
      </w:r>
      <w:r w:rsidR="00D92176" w:rsidRPr="00D92176">
        <w:rPr>
          <w:rFonts w:hint="eastAsia"/>
          <w:bCs/>
          <w:sz w:val="24"/>
        </w:rPr>
        <w:t>装车楼火车装车系统</w:t>
      </w:r>
      <w:r>
        <w:rPr>
          <w:rFonts w:hint="eastAsia"/>
          <w:sz w:val="24"/>
        </w:rPr>
        <w:t>检查的检查内容、检查项目、检查要求、检查工况、检查方法及检查记录表、检查报告单的格式做出统一规范的基本规定。</w:t>
      </w:r>
      <w:r>
        <w:rPr>
          <w:sz w:val="24"/>
        </w:rPr>
        <w:t>本标准在发布实施后将规范我国</w:t>
      </w:r>
      <w:r w:rsidR="00D92176" w:rsidRPr="00D92176">
        <w:rPr>
          <w:rFonts w:hint="eastAsia"/>
          <w:bCs/>
          <w:sz w:val="24"/>
        </w:rPr>
        <w:t>专业干散货码头</w:t>
      </w:r>
      <w:r w:rsidR="00D92176">
        <w:rPr>
          <w:rFonts w:hint="eastAsia"/>
          <w:bCs/>
          <w:sz w:val="24"/>
        </w:rPr>
        <w:t>铁路</w:t>
      </w:r>
      <w:r w:rsidR="00D92176" w:rsidRPr="00D92176">
        <w:rPr>
          <w:rFonts w:hint="eastAsia"/>
          <w:bCs/>
          <w:sz w:val="24"/>
        </w:rPr>
        <w:t>装车楼火车装车系统</w:t>
      </w:r>
      <w:r>
        <w:rPr>
          <w:rFonts w:hint="eastAsia"/>
          <w:sz w:val="24"/>
        </w:rPr>
        <w:t>的检查要求</w:t>
      </w:r>
      <w:r>
        <w:rPr>
          <w:sz w:val="24"/>
        </w:rPr>
        <w:t>，对保证</w:t>
      </w:r>
      <w:r w:rsidR="00D92176">
        <w:rPr>
          <w:rFonts w:hint="eastAsia"/>
          <w:sz w:val="24"/>
        </w:rPr>
        <w:t>装车楼的</w:t>
      </w:r>
      <w:r>
        <w:rPr>
          <w:rFonts w:hint="eastAsia"/>
          <w:sz w:val="24"/>
        </w:rPr>
        <w:t>作业</w:t>
      </w:r>
      <w:r>
        <w:rPr>
          <w:sz w:val="24"/>
        </w:rPr>
        <w:t>安全性</w:t>
      </w:r>
      <w:r w:rsidR="00D92176">
        <w:rPr>
          <w:rFonts w:hint="eastAsia"/>
          <w:sz w:val="24"/>
        </w:rPr>
        <w:t>和效率、</w:t>
      </w:r>
      <w:r>
        <w:rPr>
          <w:sz w:val="24"/>
        </w:rPr>
        <w:t>提高港口企业管理水平有着明显的效果，具有较大的社会效益和经济效益。</w:t>
      </w:r>
    </w:p>
    <w:p w:rsidR="007D0763" w:rsidRDefault="007D0763">
      <w:pPr>
        <w:widowControl/>
        <w:spacing w:line="360" w:lineRule="auto"/>
        <w:ind w:firstLineChars="201" w:firstLine="482"/>
        <w:rPr>
          <w:sz w:val="24"/>
        </w:rPr>
      </w:pPr>
    </w:p>
    <w:p w:rsidR="007D0763" w:rsidRDefault="00F9716D" w:rsidP="009A25E1">
      <w:pPr>
        <w:spacing w:beforeLines="50" w:before="156" w:line="360" w:lineRule="auto"/>
        <w:outlineLvl w:val="0"/>
        <w:rPr>
          <w:b/>
          <w:bCs/>
          <w:sz w:val="24"/>
        </w:rPr>
      </w:pPr>
      <w:bookmarkStart w:id="8" w:name="_Toc86998403"/>
      <w:r>
        <w:rPr>
          <w:b/>
          <w:bCs/>
          <w:sz w:val="24"/>
        </w:rPr>
        <w:t>四、与国际、国外同类标准水平的对比情况</w:t>
      </w:r>
      <w:bookmarkEnd w:id="8"/>
    </w:p>
    <w:p w:rsidR="00A71F99" w:rsidRDefault="009A2618" w:rsidP="009A25E1">
      <w:pPr>
        <w:widowControl/>
        <w:tabs>
          <w:tab w:val="center" w:pos="4201"/>
          <w:tab w:val="right" w:leader="dot" w:pos="9298"/>
        </w:tabs>
        <w:autoSpaceDE w:val="0"/>
        <w:autoSpaceDN w:val="0"/>
        <w:spacing w:beforeLines="50" w:before="156" w:line="360" w:lineRule="auto"/>
        <w:ind w:firstLineChars="200" w:firstLine="480"/>
        <w:rPr>
          <w:bCs/>
          <w:sz w:val="24"/>
        </w:rPr>
      </w:pPr>
      <w:r>
        <w:rPr>
          <w:bCs/>
          <w:sz w:val="24"/>
        </w:rPr>
        <w:t>目前尚未</w:t>
      </w:r>
      <w:proofErr w:type="gramStart"/>
      <w:r>
        <w:rPr>
          <w:bCs/>
          <w:sz w:val="24"/>
        </w:rPr>
        <w:t>见</w:t>
      </w:r>
      <w:r w:rsidRPr="00D92176">
        <w:rPr>
          <w:rFonts w:hint="eastAsia"/>
          <w:bCs/>
          <w:sz w:val="24"/>
        </w:rPr>
        <w:t>专业干</w:t>
      </w:r>
      <w:proofErr w:type="gramEnd"/>
      <w:r w:rsidRPr="00D92176">
        <w:rPr>
          <w:rFonts w:hint="eastAsia"/>
          <w:bCs/>
          <w:sz w:val="24"/>
        </w:rPr>
        <w:t>散货码头铁路装车楼火车装车系统检查要求</w:t>
      </w:r>
      <w:r>
        <w:rPr>
          <w:rFonts w:hint="eastAsia"/>
          <w:bCs/>
          <w:sz w:val="24"/>
        </w:rPr>
        <w:t>相关的标准</w:t>
      </w:r>
      <w:r w:rsidR="00582483">
        <w:rPr>
          <w:rFonts w:hint="eastAsia"/>
          <w:bCs/>
          <w:sz w:val="24"/>
        </w:rPr>
        <w:t>。现行标准中</w:t>
      </w:r>
      <w:r>
        <w:rPr>
          <w:rFonts w:hint="eastAsia"/>
          <w:bCs/>
          <w:sz w:val="24"/>
        </w:rPr>
        <w:t>与铁路装车楼</w:t>
      </w:r>
      <w:r w:rsidR="00582483">
        <w:rPr>
          <w:rFonts w:hint="eastAsia"/>
          <w:bCs/>
          <w:sz w:val="24"/>
        </w:rPr>
        <w:t>最直接相关的标准为中国航海学会发布的团体标准</w:t>
      </w:r>
      <w:r w:rsidR="00582483">
        <w:rPr>
          <w:rFonts w:hint="eastAsia"/>
          <w:bCs/>
          <w:sz w:val="24"/>
        </w:rPr>
        <w:t>T</w:t>
      </w:r>
      <w:r w:rsidR="00582483">
        <w:rPr>
          <w:bCs/>
          <w:sz w:val="24"/>
        </w:rPr>
        <w:t xml:space="preserve"> CIN 077</w:t>
      </w:r>
      <w:r w:rsidR="00582483">
        <w:rPr>
          <w:rFonts w:hint="eastAsia"/>
          <w:bCs/>
          <w:sz w:val="24"/>
        </w:rPr>
        <w:t>《</w:t>
      </w:r>
      <w:r w:rsidR="00582483" w:rsidRPr="00582483">
        <w:rPr>
          <w:rFonts w:hint="eastAsia"/>
          <w:bCs/>
          <w:sz w:val="24"/>
        </w:rPr>
        <w:t>干散货码头火车装车楼自动控制系统技术要求</w:t>
      </w:r>
      <w:r w:rsidR="00582483">
        <w:rPr>
          <w:rFonts w:hint="eastAsia"/>
          <w:bCs/>
          <w:sz w:val="24"/>
        </w:rPr>
        <w:t>》，其内容主要规定</w:t>
      </w:r>
      <w:r w:rsidR="00582483" w:rsidRPr="00582483">
        <w:rPr>
          <w:rFonts w:hint="eastAsia"/>
          <w:bCs/>
          <w:sz w:val="24"/>
        </w:rPr>
        <w:t>火车装车楼自动控制系统</w:t>
      </w:r>
      <w:r w:rsidR="00582483">
        <w:rPr>
          <w:rFonts w:hint="eastAsia"/>
          <w:bCs/>
          <w:sz w:val="24"/>
        </w:rPr>
        <w:t>的系统构成、总体要求、硬件要求以及各子系统在设计、建造时应满足的技术要求，适用于装车</w:t>
      </w:r>
      <w:proofErr w:type="gramStart"/>
      <w:r w:rsidR="00582483">
        <w:rPr>
          <w:rFonts w:hint="eastAsia"/>
          <w:bCs/>
          <w:sz w:val="24"/>
        </w:rPr>
        <w:t>楼本身</w:t>
      </w:r>
      <w:proofErr w:type="gramEnd"/>
      <w:r w:rsidR="00582483">
        <w:rPr>
          <w:rFonts w:hint="eastAsia"/>
          <w:bCs/>
          <w:sz w:val="24"/>
        </w:rPr>
        <w:t>的设计、建造或改造，而非对装车系统进行检查维护的标准规范。</w:t>
      </w:r>
    </w:p>
    <w:p w:rsidR="0045391B" w:rsidRDefault="00582483" w:rsidP="009A25E1">
      <w:pPr>
        <w:widowControl/>
        <w:tabs>
          <w:tab w:val="center" w:pos="4201"/>
          <w:tab w:val="right" w:leader="dot" w:pos="9298"/>
        </w:tabs>
        <w:autoSpaceDE w:val="0"/>
        <w:autoSpaceDN w:val="0"/>
        <w:spacing w:beforeLines="50" w:before="156" w:line="360" w:lineRule="auto"/>
        <w:ind w:firstLineChars="200" w:firstLine="480"/>
        <w:rPr>
          <w:bCs/>
          <w:sz w:val="24"/>
        </w:rPr>
      </w:pPr>
      <w:r>
        <w:rPr>
          <w:rFonts w:hint="eastAsia"/>
          <w:bCs/>
          <w:sz w:val="24"/>
        </w:rPr>
        <w:t>除此之外，还有国家标准</w:t>
      </w:r>
      <w:r>
        <w:rPr>
          <w:rFonts w:hint="eastAsia"/>
          <w:bCs/>
          <w:sz w:val="24"/>
        </w:rPr>
        <w:t>G</w:t>
      </w:r>
      <w:r>
        <w:rPr>
          <w:bCs/>
          <w:sz w:val="24"/>
        </w:rPr>
        <w:t>B/T 35449</w:t>
      </w:r>
      <w:r>
        <w:rPr>
          <w:bCs/>
          <w:sz w:val="24"/>
        </w:rPr>
        <w:t>《自动定量装车系统》及</w:t>
      </w:r>
      <w:r>
        <w:rPr>
          <w:rFonts w:hint="eastAsia"/>
          <w:bCs/>
          <w:sz w:val="24"/>
        </w:rPr>
        <w:t>国家市场监督管理总局发布的</w:t>
      </w:r>
      <w:r>
        <w:rPr>
          <w:rFonts w:hint="eastAsia"/>
          <w:bCs/>
          <w:sz w:val="24"/>
        </w:rPr>
        <w:t>J</w:t>
      </w:r>
      <w:r>
        <w:rPr>
          <w:bCs/>
          <w:sz w:val="24"/>
        </w:rPr>
        <w:t>JG 1170</w:t>
      </w:r>
      <w:r>
        <w:rPr>
          <w:rFonts w:hint="eastAsia"/>
          <w:bCs/>
          <w:sz w:val="24"/>
        </w:rPr>
        <w:t>《自动定量装车系统》可以为本标准</w:t>
      </w:r>
      <w:r w:rsidR="00162B08">
        <w:rPr>
          <w:rFonts w:hint="eastAsia"/>
          <w:bCs/>
          <w:sz w:val="24"/>
        </w:rPr>
        <w:t>研究的火车装车系统中计量系统检查</w:t>
      </w:r>
      <w:bookmarkStart w:id="9" w:name="_GoBack"/>
      <w:bookmarkEnd w:id="9"/>
      <w:r w:rsidR="00162B08">
        <w:rPr>
          <w:rFonts w:hint="eastAsia"/>
          <w:bCs/>
          <w:sz w:val="24"/>
        </w:rPr>
        <w:t>要求提供一定的参考。</w:t>
      </w:r>
    </w:p>
    <w:p w:rsidR="007D0763" w:rsidRDefault="001C254C" w:rsidP="009A25E1">
      <w:pPr>
        <w:widowControl/>
        <w:tabs>
          <w:tab w:val="center" w:pos="4201"/>
          <w:tab w:val="right" w:leader="dot" w:pos="9298"/>
        </w:tabs>
        <w:autoSpaceDE w:val="0"/>
        <w:autoSpaceDN w:val="0"/>
        <w:spacing w:beforeLines="50" w:before="156" w:line="360" w:lineRule="auto"/>
        <w:ind w:firstLineChars="200" w:firstLine="480"/>
        <w:rPr>
          <w:bCs/>
          <w:sz w:val="24"/>
        </w:rPr>
      </w:pPr>
      <w:r>
        <w:rPr>
          <w:bCs/>
          <w:sz w:val="24"/>
        </w:rPr>
        <w:t>因此，</w:t>
      </w:r>
      <w:r w:rsidR="00F9716D">
        <w:rPr>
          <w:bCs/>
          <w:sz w:val="24"/>
        </w:rPr>
        <w:t>本标准</w:t>
      </w:r>
      <w:r w:rsidR="00162B08">
        <w:rPr>
          <w:bCs/>
          <w:sz w:val="24"/>
        </w:rPr>
        <w:t>的撰写和发布</w:t>
      </w:r>
      <w:r w:rsidR="00F9716D">
        <w:rPr>
          <w:rFonts w:hint="eastAsia"/>
          <w:bCs/>
          <w:sz w:val="24"/>
        </w:rPr>
        <w:t>填补了国内该领域标准的空白</w:t>
      </w:r>
      <w:r w:rsidR="00F9716D">
        <w:rPr>
          <w:bCs/>
          <w:sz w:val="24"/>
        </w:rPr>
        <w:t>，标准水平达到国内先进水平。</w:t>
      </w:r>
    </w:p>
    <w:p w:rsidR="007D0763" w:rsidRDefault="007D0763" w:rsidP="009A25E1">
      <w:pPr>
        <w:widowControl/>
        <w:tabs>
          <w:tab w:val="center" w:pos="4201"/>
          <w:tab w:val="right" w:leader="dot" w:pos="9298"/>
        </w:tabs>
        <w:autoSpaceDE w:val="0"/>
        <w:autoSpaceDN w:val="0"/>
        <w:spacing w:beforeLines="50" w:before="156" w:line="360" w:lineRule="auto"/>
        <w:ind w:firstLineChars="200" w:firstLine="480"/>
        <w:rPr>
          <w:sz w:val="24"/>
        </w:rPr>
      </w:pPr>
    </w:p>
    <w:p w:rsidR="007D0763" w:rsidRDefault="00F9716D" w:rsidP="009A25E1">
      <w:pPr>
        <w:spacing w:beforeLines="50" w:before="156" w:line="360" w:lineRule="auto"/>
        <w:outlineLvl w:val="0"/>
        <w:rPr>
          <w:b/>
          <w:bCs/>
          <w:sz w:val="24"/>
        </w:rPr>
      </w:pPr>
      <w:bookmarkStart w:id="10" w:name="_Toc86998404"/>
      <w:r>
        <w:rPr>
          <w:b/>
          <w:bCs/>
          <w:sz w:val="24"/>
        </w:rPr>
        <w:t>五、与有关现行法律、法规和其他强制性标准的关系</w:t>
      </w:r>
      <w:bookmarkEnd w:id="10"/>
    </w:p>
    <w:p w:rsidR="007D0763" w:rsidRDefault="00F9716D" w:rsidP="009A25E1">
      <w:pPr>
        <w:widowControl/>
        <w:tabs>
          <w:tab w:val="center" w:pos="4201"/>
          <w:tab w:val="right" w:leader="dot" w:pos="9298"/>
        </w:tabs>
        <w:autoSpaceDE w:val="0"/>
        <w:autoSpaceDN w:val="0"/>
        <w:spacing w:beforeLines="50" w:before="156" w:line="360" w:lineRule="auto"/>
        <w:ind w:firstLineChars="200" w:firstLine="480"/>
        <w:rPr>
          <w:bCs/>
          <w:sz w:val="24"/>
        </w:rPr>
      </w:pPr>
      <w:r>
        <w:rPr>
          <w:bCs/>
          <w:sz w:val="24"/>
        </w:rPr>
        <w:t>本标准与现行标准以及相关的法规协调一致。</w:t>
      </w:r>
    </w:p>
    <w:p w:rsidR="007D0763" w:rsidRDefault="007D0763" w:rsidP="009A25E1">
      <w:pPr>
        <w:widowControl/>
        <w:tabs>
          <w:tab w:val="center" w:pos="4201"/>
          <w:tab w:val="right" w:leader="dot" w:pos="9298"/>
        </w:tabs>
        <w:autoSpaceDE w:val="0"/>
        <w:autoSpaceDN w:val="0"/>
        <w:spacing w:beforeLines="50" w:before="156" w:line="360" w:lineRule="auto"/>
        <w:ind w:firstLineChars="200" w:firstLine="480"/>
        <w:rPr>
          <w:sz w:val="24"/>
        </w:rPr>
      </w:pPr>
    </w:p>
    <w:p w:rsidR="007D0763" w:rsidRDefault="00F9716D" w:rsidP="009A25E1">
      <w:pPr>
        <w:spacing w:beforeLines="50" w:before="156" w:line="360" w:lineRule="auto"/>
        <w:outlineLvl w:val="0"/>
        <w:rPr>
          <w:b/>
          <w:bCs/>
          <w:sz w:val="24"/>
        </w:rPr>
      </w:pPr>
      <w:bookmarkStart w:id="11" w:name="_Toc86998405"/>
      <w:r>
        <w:rPr>
          <w:b/>
          <w:bCs/>
          <w:sz w:val="24"/>
        </w:rPr>
        <w:lastRenderedPageBreak/>
        <w:t>六、重大意见分歧的处理结果和依据</w:t>
      </w:r>
      <w:bookmarkEnd w:id="11"/>
    </w:p>
    <w:p w:rsidR="007D0763" w:rsidRDefault="00F9716D" w:rsidP="009A25E1">
      <w:pPr>
        <w:widowControl/>
        <w:tabs>
          <w:tab w:val="center" w:pos="4201"/>
          <w:tab w:val="right" w:leader="dot" w:pos="9298"/>
        </w:tabs>
        <w:autoSpaceDE w:val="0"/>
        <w:autoSpaceDN w:val="0"/>
        <w:spacing w:beforeLines="50" w:before="156" w:line="360" w:lineRule="auto"/>
        <w:ind w:firstLineChars="200" w:firstLine="480"/>
        <w:rPr>
          <w:bCs/>
          <w:sz w:val="24"/>
        </w:rPr>
      </w:pPr>
      <w:r>
        <w:rPr>
          <w:bCs/>
          <w:sz w:val="24"/>
        </w:rPr>
        <w:t>无。</w:t>
      </w:r>
    </w:p>
    <w:p w:rsidR="007D0763" w:rsidRDefault="007D0763" w:rsidP="009A25E1">
      <w:pPr>
        <w:widowControl/>
        <w:tabs>
          <w:tab w:val="center" w:pos="4201"/>
          <w:tab w:val="right" w:leader="dot" w:pos="9298"/>
        </w:tabs>
        <w:autoSpaceDE w:val="0"/>
        <w:autoSpaceDN w:val="0"/>
        <w:spacing w:beforeLines="50" w:before="156" w:line="360" w:lineRule="auto"/>
        <w:ind w:firstLineChars="200" w:firstLine="480"/>
        <w:rPr>
          <w:sz w:val="24"/>
        </w:rPr>
      </w:pPr>
    </w:p>
    <w:p w:rsidR="007D0763" w:rsidRDefault="00F9716D" w:rsidP="009A25E1">
      <w:pPr>
        <w:spacing w:beforeLines="50" w:before="156" w:line="360" w:lineRule="auto"/>
        <w:outlineLvl w:val="0"/>
        <w:rPr>
          <w:b/>
          <w:bCs/>
          <w:sz w:val="24"/>
        </w:rPr>
      </w:pPr>
      <w:bookmarkStart w:id="12" w:name="_Toc86998406"/>
      <w:r>
        <w:rPr>
          <w:rFonts w:hint="eastAsia"/>
          <w:b/>
          <w:bCs/>
          <w:sz w:val="24"/>
        </w:rPr>
        <w:t>七、</w:t>
      </w:r>
      <w:r>
        <w:rPr>
          <w:b/>
          <w:bCs/>
          <w:sz w:val="24"/>
        </w:rPr>
        <w:t>其他应予说明的事项</w:t>
      </w:r>
      <w:bookmarkEnd w:id="12"/>
    </w:p>
    <w:p w:rsidR="007D0763" w:rsidRDefault="00F9716D" w:rsidP="009A25E1">
      <w:pPr>
        <w:widowControl/>
        <w:tabs>
          <w:tab w:val="center" w:pos="4201"/>
          <w:tab w:val="right" w:leader="dot" w:pos="9298"/>
        </w:tabs>
        <w:autoSpaceDE w:val="0"/>
        <w:autoSpaceDN w:val="0"/>
        <w:spacing w:beforeLines="50" w:before="156" w:line="360" w:lineRule="auto"/>
        <w:ind w:firstLineChars="200" w:firstLine="480"/>
        <w:rPr>
          <w:sz w:val="24"/>
        </w:rPr>
      </w:pPr>
      <w:r>
        <w:rPr>
          <w:bCs/>
          <w:sz w:val="24"/>
        </w:rPr>
        <w:t>无其他应予以说明的事项。</w:t>
      </w:r>
    </w:p>
    <w:sectPr w:rsidR="007D0763" w:rsidSect="007D0763">
      <w:pgSz w:w="11906" w:h="16838"/>
      <w:pgMar w:top="1588" w:right="1814" w:bottom="1588" w:left="1814" w:header="851" w:footer="992" w:gutter="284"/>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AB7" w:rsidRDefault="00AE0AB7" w:rsidP="007D0763">
      <w:r>
        <w:separator/>
      </w:r>
    </w:p>
  </w:endnote>
  <w:endnote w:type="continuationSeparator" w:id="0">
    <w:p w:rsidR="00AE0AB7" w:rsidRDefault="00AE0AB7" w:rsidP="007D0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832" w:rsidRDefault="00582832">
    <w:pPr>
      <w:pStyle w:val="ae"/>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582832" w:rsidRDefault="0058283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832" w:rsidRDefault="00582832">
    <w:pPr>
      <w:pStyle w:val="ae"/>
      <w:jc w:val="center"/>
    </w:pPr>
    <w:r>
      <w:fldChar w:fldCharType="begin"/>
    </w:r>
    <w:r>
      <w:instrText>PAGE   \* MERGEFORMAT</w:instrText>
    </w:r>
    <w:r>
      <w:fldChar w:fldCharType="separate"/>
    </w:r>
    <w:r w:rsidR="000955CC" w:rsidRPr="000955CC">
      <w:rPr>
        <w:noProof/>
        <w:lang w:val="zh-CN"/>
      </w:rPr>
      <w:t>11</w:t>
    </w:r>
    <w:r>
      <w:rPr>
        <w:lang w:val="zh-CN"/>
      </w:rPr>
      <w:fldChar w:fldCharType="end"/>
    </w:r>
  </w:p>
  <w:p w:rsidR="00582832" w:rsidRDefault="00582832">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832" w:rsidRDefault="0058283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AB7" w:rsidRDefault="00AE0AB7" w:rsidP="007D0763">
      <w:r>
        <w:separator/>
      </w:r>
    </w:p>
  </w:footnote>
  <w:footnote w:type="continuationSeparator" w:id="0">
    <w:p w:rsidR="00AE0AB7" w:rsidRDefault="00AE0AB7" w:rsidP="007D0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832" w:rsidRDefault="00582832">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832" w:rsidRDefault="00582832">
    <w:pPr>
      <w:pStyle w:val="af"/>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832" w:rsidRDefault="00582832">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832" w:rsidRDefault="00582832">
    <w:pPr>
      <w:pStyle w:val="af"/>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5917C3"/>
    <w:multiLevelType w:val="multilevel"/>
    <w:tmpl w:val="2C5917C3"/>
    <w:lvl w:ilvl="0">
      <w:start w:val="1"/>
      <w:numFmt w:val="none"/>
      <w:pStyle w:val="a"/>
      <w:suff w:val="nothing"/>
      <w:lvlText w:val="%1——"/>
      <w:lvlJc w:val="left"/>
      <w:pPr>
        <w:ind w:left="833" w:hanging="408"/>
      </w:pPr>
      <w:rPr>
        <w:rFonts w:hint="eastAsia"/>
      </w:rPr>
    </w:lvl>
    <w:lvl w:ilvl="1">
      <w:start w:val="1"/>
      <w:numFmt w:val="bullet"/>
      <w:pStyle w:val="a0"/>
      <w:lvlText w:val=""/>
      <w:lvlJc w:val="left"/>
      <w:pPr>
        <w:tabs>
          <w:tab w:val="left" w:pos="760"/>
        </w:tabs>
        <w:ind w:left="1264" w:hanging="413"/>
      </w:pPr>
      <w:rPr>
        <w:rFonts w:ascii="Symbol" w:hAnsi="Symbol" w:hint="default"/>
        <w:color w:val="auto"/>
      </w:rPr>
    </w:lvl>
    <w:lvl w:ilvl="2">
      <w:start w:val="1"/>
      <w:numFmt w:val="bullet"/>
      <w:pStyle w:val="a1"/>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
    <w:nsid w:val="44C50F90"/>
    <w:multiLevelType w:val="multilevel"/>
    <w:tmpl w:val="44C50F90"/>
    <w:lvl w:ilvl="0">
      <w:start w:val="1"/>
      <w:numFmt w:val="lowerLetter"/>
      <w:pStyle w:val="a2"/>
      <w:lvlText w:val="%1)"/>
      <w:lvlJc w:val="left"/>
      <w:pPr>
        <w:tabs>
          <w:tab w:val="left" w:pos="839"/>
        </w:tabs>
        <w:ind w:left="839" w:hanging="419"/>
      </w:pPr>
      <w:rPr>
        <w:rFonts w:ascii="宋体" w:eastAsia="宋体" w:hAnsi="宋体" w:hint="eastAsia"/>
        <w:b w:val="0"/>
        <w:i w:val="0"/>
        <w:sz w:val="20"/>
        <w:szCs w:val="21"/>
      </w:rPr>
    </w:lvl>
    <w:lvl w:ilvl="1">
      <w:start w:val="1"/>
      <w:numFmt w:val="decimal"/>
      <w:pStyle w:val="a3"/>
      <w:lvlText w:val="%2)"/>
      <w:lvlJc w:val="left"/>
      <w:pPr>
        <w:tabs>
          <w:tab w:val="left" w:pos="1259"/>
        </w:tabs>
        <w:ind w:left="1259" w:hanging="420"/>
      </w:pPr>
      <w:rPr>
        <w:rFonts w:ascii="宋体" w:eastAsia="宋体" w:hAnsi="宋体" w:hint="eastAsia"/>
        <w:b w:val="0"/>
        <w:i w:val="0"/>
        <w:sz w:val="20"/>
      </w:rPr>
    </w:lvl>
    <w:lvl w:ilvl="2">
      <w:start w:val="1"/>
      <w:numFmt w:val="decimal"/>
      <w:pStyle w:val="a4"/>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b w:val="0"/>
        <w:i w:val="0"/>
        <w:sz w:val="21"/>
      </w:rPr>
    </w:lvl>
    <w:lvl w:ilvl="4">
      <w:start w:val="1"/>
      <w:numFmt w:val="lowerLetter"/>
      <w:lvlText w:val="%5)"/>
      <w:lvlJc w:val="left"/>
      <w:pPr>
        <w:tabs>
          <w:tab w:val="left" w:pos="2517"/>
        </w:tabs>
        <w:ind w:left="2517" w:hanging="419"/>
      </w:pPr>
      <w:rPr>
        <w:rFonts w:hint="eastAsia"/>
        <w:b w:val="0"/>
        <w:i w:val="0"/>
        <w:sz w:val="21"/>
      </w:rPr>
    </w:lvl>
    <w:lvl w:ilvl="5">
      <w:start w:val="1"/>
      <w:numFmt w:val="lowerRoman"/>
      <w:lvlText w:val="%6."/>
      <w:lvlJc w:val="right"/>
      <w:pPr>
        <w:tabs>
          <w:tab w:val="left" w:pos="2942"/>
        </w:tabs>
        <w:ind w:left="2937" w:hanging="420"/>
      </w:pPr>
      <w:rPr>
        <w:rFonts w:hint="eastAsia"/>
        <w:b w:val="0"/>
        <w:i w:val="0"/>
        <w:sz w:val="21"/>
      </w:rPr>
    </w:lvl>
    <w:lvl w:ilvl="6">
      <w:start w:val="1"/>
      <w:numFmt w:val="decimal"/>
      <w:lvlText w:val="%7."/>
      <w:lvlJc w:val="left"/>
      <w:pPr>
        <w:tabs>
          <w:tab w:val="left" w:pos="3362"/>
        </w:tabs>
        <w:ind w:left="3356" w:hanging="414"/>
      </w:pPr>
      <w:rPr>
        <w:rFonts w:hint="eastAsia"/>
        <w:b w:val="0"/>
        <w:i w:val="0"/>
        <w:sz w:val="21"/>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61E5"/>
    <w:rsid w:val="00000176"/>
    <w:rsid w:val="0000043B"/>
    <w:rsid w:val="0000132B"/>
    <w:rsid w:val="0000286D"/>
    <w:rsid w:val="00002A40"/>
    <w:rsid w:val="0000428D"/>
    <w:rsid w:val="00005629"/>
    <w:rsid w:val="00005B02"/>
    <w:rsid w:val="00007D22"/>
    <w:rsid w:val="000104E6"/>
    <w:rsid w:val="0001075B"/>
    <w:rsid w:val="000109E2"/>
    <w:rsid w:val="00012491"/>
    <w:rsid w:val="00013120"/>
    <w:rsid w:val="00013AAD"/>
    <w:rsid w:val="000167C9"/>
    <w:rsid w:val="000167FD"/>
    <w:rsid w:val="00017322"/>
    <w:rsid w:val="000238A4"/>
    <w:rsid w:val="00023B2A"/>
    <w:rsid w:val="000244F1"/>
    <w:rsid w:val="00024AB6"/>
    <w:rsid w:val="00025077"/>
    <w:rsid w:val="000251F9"/>
    <w:rsid w:val="000262AC"/>
    <w:rsid w:val="0003147C"/>
    <w:rsid w:val="00032301"/>
    <w:rsid w:val="000328BB"/>
    <w:rsid w:val="00033DE7"/>
    <w:rsid w:val="00035958"/>
    <w:rsid w:val="000379D5"/>
    <w:rsid w:val="00044A05"/>
    <w:rsid w:val="000466D3"/>
    <w:rsid w:val="000472F3"/>
    <w:rsid w:val="00047467"/>
    <w:rsid w:val="000500B4"/>
    <w:rsid w:val="00050423"/>
    <w:rsid w:val="0005097C"/>
    <w:rsid w:val="00052466"/>
    <w:rsid w:val="00054049"/>
    <w:rsid w:val="0005406C"/>
    <w:rsid w:val="000558B4"/>
    <w:rsid w:val="00057D2B"/>
    <w:rsid w:val="00063775"/>
    <w:rsid w:val="000702C6"/>
    <w:rsid w:val="0007098B"/>
    <w:rsid w:val="00070EAA"/>
    <w:rsid w:val="00071617"/>
    <w:rsid w:val="000717E4"/>
    <w:rsid w:val="0007336B"/>
    <w:rsid w:val="00073E5F"/>
    <w:rsid w:val="00074F43"/>
    <w:rsid w:val="000754C7"/>
    <w:rsid w:val="00075515"/>
    <w:rsid w:val="000767A3"/>
    <w:rsid w:val="00077EDD"/>
    <w:rsid w:val="00080499"/>
    <w:rsid w:val="00081993"/>
    <w:rsid w:val="00081DAC"/>
    <w:rsid w:val="000828E6"/>
    <w:rsid w:val="00083FEB"/>
    <w:rsid w:val="00085038"/>
    <w:rsid w:val="00085301"/>
    <w:rsid w:val="0009066E"/>
    <w:rsid w:val="0009083E"/>
    <w:rsid w:val="0009147E"/>
    <w:rsid w:val="00093476"/>
    <w:rsid w:val="00094334"/>
    <w:rsid w:val="0009501F"/>
    <w:rsid w:val="000955CC"/>
    <w:rsid w:val="00097FB5"/>
    <w:rsid w:val="000A2DE9"/>
    <w:rsid w:val="000A371A"/>
    <w:rsid w:val="000A4868"/>
    <w:rsid w:val="000A5740"/>
    <w:rsid w:val="000A5EDA"/>
    <w:rsid w:val="000A699F"/>
    <w:rsid w:val="000B0337"/>
    <w:rsid w:val="000B0730"/>
    <w:rsid w:val="000B0C9D"/>
    <w:rsid w:val="000B4764"/>
    <w:rsid w:val="000B4A07"/>
    <w:rsid w:val="000B74CD"/>
    <w:rsid w:val="000C019D"/>
    <w:rsid w:val="000C1DDD"/>
    <w:rsid w:val="000C2FE0"/>
    <w:rsid w:val="000C3155"/>
    <w:rsid w:val="000C3967"/>
    <w:rsid w:val="000C4FBF"/>
    <w:rsid w:val="000C5FC9"/>
    <w:rsid w:val="000C67DF"/>
    <w:rsid w:val="000D1CF6"/>
    <w:rsid w:val="000D2027"/>
    <w:rsid w:val="000D2520"/>
    <w:rsid w:val="000D2F3F"/>
    <w:rsid w:val="000D3111"/>
    <w:rsid w:val="000D31DD"/>
    <w:rsid w:val="000D3526"/>
    <w:rsid w:val="000D4FCA"/>
    <w:rsid w:val="000D5CA6"/>
    <w:rsid w:val="000D69B9"/>
    <w:rsid w:val="000E432F"/>
    <w:rsid w:val="000E47D6"/>
    <w:rsid w:val="000E607A"/>
    <w:rsid w:val="000F0225"/>
    <w:rsid w:val="000F3812"/>
    <w:rsid w:val="000F5978"/>
    <w:rsid w:val="000F5D5D"/>
    <w:rsid w:val="000F76D4"/>
    <w:rsid w:val="001012E9"/>
    <w:rsid w:val="0010259D"/>
    <w:rsid w:val="00102F54"/>
    <w:rsid w:val="001031EE"/>
    <w:rsid w:val="001039A6"/>
    <w:rsid w:val="00104024"/>
    <w:rsid w:val="001070E8"/>
    <w:rsid w:val="0011023C"/>
    <w:rsid w:val="001103A9"/>
    <w:rsid w:val="0011219B"/>
    <w:rsid w:val="00112562"/>
    <w:rsid w:val="00112EA8"/>
    <w:rsid w:val="00113027"/>
    <w:rsid w:val="001132D6"/>
    <w:rsid w:val="00114638"/>
    <w:rsid w:val="00114779"/>
    <w:rsid w:val="0011539D"/>
    <w:rsid w:val="00115688"/>
    <w:rsid w:val="00115F67"/>
    <w:rsid w:val="001164C7"/>
    <w:rsid w:val="001164D6"/>
    <w:rsid w:val="0012085A"/>
    <w:rsid w:val="00122041"/>
    <w:rsid w:val="00124353"/>
    <w:rsid w:val="00125361"/>
    <w:rsid w:val="0012643C"/>
    <w:rsid w:val="00126C1D"/>
    <w:rsid w:val="00131410"/>
    <w:rsid w:val="00131C0A"/>
    <w:rsid w:val="00134C4C"/>
    <w:rsid w:val="0013556B"/>
    <w:rsid w:val="00135BDE"/>
    <w:rsid w:val="0013741D"/>
    <w:rsid w:val="00141B5D"/>
    <w:rsid w:val="00144A65"/>
    <w:rsid w:val="00144FE4"/>
    <w:rsid w:val="00144FEB"/>
    <w:rsid w:val="00145F24"/>
    <w:rsid w:val="00151867"/>
    <w:rsid w:val="001538E8"/>
    <w:rsid w:val="00154D9F"/>
    <w:rsid w:val="001563D3"/>
    <w:rsid w:val="00156BFB"/>
    <w:rsid w:val="001573A8"/>
    <w:rsid w:val="00157A1C"/>
    <w:rsid w:val="00157D4C"/>
    <w:rsid w:val="00161DA0"/>
    <w:rsid w:val="001622D4"/>
    <w:rsid w:val="00162B08"/>
    <w:rsid w:val="0016385E"/>
    <w:rsid w:val="00164B4E"/>
    <w:rsid w:val="0016622A"/>
    <w:rsid w:val="001667ED"/>
    <w:rsid w:val="00166E37"/>
    <w:rsid w:val="0017186E"/>
    <w:rsid w:val="00172E0C"/>
    <w:rsid w:val="0017321C"/>
    <w:rsid w:val="00176AFE"/>
    <w:rsid w:val="00176E9F"/>
    <w:rsid w:val="0017748A"/>
    <w:rsid w:val="00177CD9"/>
    <w:rsid w:val="0018057B"/>
    <w:rsid w:val="0018380E"/>
    <w:rsid w:val="0018394A"/>
    <w:rsid w:val="001839F4"/>
    <w:rsid w:val="00183E0F"/>
    <w:rsid w:val="0018589E"/>
    <w:rsid w:val="00185996"/>
    <w:rsid w:val="00191E91"/>
    <w:rsid w:val="001935D0"/>
    <w:rsid w:val="001938FC"/>
    <w:rsid w:val="0019478F"/>
    <w:rsid w:val="00195422"/>
    <w:rsid w:val="00195CA9"/>
    <w:rsid w:val="00197CB0"/>
    <w:rsid w:val="001A0D3E"/>
    <w:rsid w:val="001A1D5E"/>
    <w:rsid w:val="001A4A85"/>
    <w:rsid w:val="001A645C"/>
    <w:rsid w:val="001A691E"/>
    <w:rsid w:val="001B0EF1"/>
    <w:rsid w:val="001B14E5"/>
    <w:rsid w:val="001B203F"/>
    <w:rsid w:val="001B30D0"/>
    <w:rsid w:val="001B4E37"/>
    <w:rsid w:val="001B7683"/>
    <w:rsid w:val="001C0613"/>
    <w:rsid w:val="001C1D24"/>
    <w:rsid w:val="001C254C"/>
    <w:rsid w:val="001C4AC0"/>
    <w:rsid w:val="001C61B7"/>
    <w:rsid w:val="001D0577"/>
    <w:rsid w:val="001D0DB7"/>
    <w:rsid w:val="001D12C4"/>
    <w:rsid w:val="001D2082"/>
    <w:rsid w:val="001D3435"/>
    <w:rsid w:val="001D5092"/>
    <w:rsid w:val="001D6AE8"/>
    <w:rsid w:val="001E0586"/>
    <w:rsid w:val="001E364D"/>
    <w:rsid w:val="001E49B2"/>
    <w:rsid w:val="001E512E"/>
    <w:rsid w:val="001E5B74"/>
    <w:rsid w:val="001E6DF4"/>
    <w:rsid w:val="001E6ECC"/>
    <w:rsid w:val="001F1872"/>
    <w:rsid w:val="001F3D5E"/>
    <w:rsid w:val="001F425F"/>
    <w:rsid w:val="001F475F"/>
    <w:rsid w:val="001F4C29"/>
    <w:rsid w:val="001F5C01"/>
    <w:rsid w:val="001F6E29"/>
    <w:rsid w:val="001F6FC9"/>
    <w:rsid w:val="001F75AA"/>
    <w:rsid w:val="00200CF2"/>
    <w:rsid w:val="00201F3A"/>
    <w:rsid w:val="002023BC"/>
    <w:rsid w:val="002028D4"/>
    <w:rsid w:val="002046FE"/>
    <w:rsid w:val="00204F94"/>
    <w:rsid w:val="00207AAA"/>
    <w:rsid w:val="002100E1"/>
    <w:rsid w:val="00212E8E"/>
    <w:rsid w:val="00213347"/>
    <w:rsid w:val="0021583C"/>
    <w:rsid w:val="00215C29"/>
    <w:rsid w:val="002177DC"/>
    <w:rsid w:val="002204B1"/>
    <w:rsid w:val="00221BF6"/>
    <w:rsid w:val="002229B7"/>
    <w:rsid w:val="00222F35"/>
    <w:rsid w:val="002254B5"/>
    <w:rsid w:val="00226C06"/>
    <w:rsid w:val="0022775D"/>
    <w:rsid w:val="00230FCB"/>
    <w:rsid w:val="00234366"/>
    <w:rsid w:val="002377B0"/>
    <w:rsid w:val="00243C3A"/>
    <w:rsid w:val="00244B64"/>
    <w:rsid w:val="00245D10"/>
    <w:rsid w:val="00251C51"/>
    <w:rsid w:val="002548F8"/>
    <w:rsid w:val="00255F9F"/>
    <w:rsid w:val="002571C7"/>
    <w:rsid w:val="00261574"/>
    <w:rsid w:val="002643FA"/>
    <w:rsid w:val="002646A9"/>
    <w:rsid w:val="00270BAF"/>
    <w:rsid w:val="002718AA"/>
    <w:rsid w:val="002734D1"/>
    <w:rsid w:val="0027444D"/>
    <w:rsid w:val="00275569"/>
    <w:rsid w:val="00277BD1"/>
    <w:rsid w:val="002808BF"/>
    <w:rsid w:val="00282763"/>
    <w:rsid w:val="00282C0F"/>
    <w:rsid w:val="00283269"/>
    <w:rsid w:val="00284945"/>
    <w:rsid w:val="00284DB5"/>
    <w:rsid w:val="00287143"/>
    <w:rsid w:val="00287D6A"/>
    <w:rsid w:val="00290DB4"/>
    <w:rsid w:val="00291B61"/>
    <w:rsid w:val="002944E0"/>
    <w:rsid w:val="00295294"/>
    <w:rsid w:val="0029553F"/>
    <w:rsid w:val="0029681C"/>
    <w:rsid w:val="00296EB5"/>
    <w:rsid w:val="00296F15"/>
    <w:rsid w:val="002A04B9"/>
    <w:rsid w:val="002A299F"/>
    <w:rsid w:val="002A342B"/>
    <w:rsid w:val="002A3F55"/>
    <w:rsid w:val="002B0BD3"/>
    <w:rsid w:val="002B1A12"/>
    <w:rsid w:val="002B23D5"/>
    <w:rsid w:val="002B4DA6"/>
    <w:rsid w:val="002B4E1B"/>
    <w:rsid w:val="002B59B4"/>
    <w:rsid w:val="002B62CB"/>
    <w:rsid w:val="002B672B"/>
    <w:rsid w:val="002C1993"/>
    <w:rsid w:val="002C2B4C"/>
    <w:rsid w:val="002C4A14"/>
    <w:rsid w:val="002C5051"/>
    <w:rsid w:val="002C57A0"/>
    <w:rsid w:val="002C7C3D"/>
    <w:rsid w:val="002C7CC1"/>
    <w:rsid w:val="002D0229"/>
    <w:rsid w:val="002D0DEB"/>
    <w:rsid w:val="002D0E82"/>
    <w:rsid w:val="002D2D91"/>
    <w:rsid w:val="002D4184"/>
    <w:rsid w:val="002D4628"/>
    <w:rsid w:val="002D5556"/>
    <w:rsid w:val="002E1B2C"/>
    <w:rsid w:val="002E3753"/>
    <w:rsid w:val="002E78D9"/>
    <w:rsid w:val="002F1242"/>
    <w:rsid w:val="002F1915"/>
    <w:rsid w:val="002F2600"/>
    <w:rsid w:val="002F3424"/>
    <w:rsid w:val="002F3C9B"/>
    <w:rsid w:val="002F4994"/>
    <w:rsid w:val="002F4F58"/>
    <w:rsid w:val="002F5D7B"/>
    <w:rsid w:val="002F714B"/>
    <w:rsid w:val="002F7991"/>
    <w:rsid w:val="003018A0"/>
    <w:rsid w:val="00301DA1"/>
    <w:rsid w:val="00303BE0"/>
    <w:rsid w:val="003042AA"/>
    <w:rsid w:val="00304412"/>
    <w:rsid w:val="00305653"/>
    <w:rsid w:val="0030568D"/>
    <w:rsid w:val="003076CB"/>
    <w:rsid w:val="00307B01"/>
    <w:rsid w:val="0031284A"/>
    <w:rsid w:val="00314EF7"/>
    <w:rsid w:val="00315B29"/>
    <w:rsid w:val="00315D6A"/>
    <w:rsid w:val="00320993"/>
    <w:rsid w:val="003211B2"/>
    <w:rsid w:val="00321F0A"/>
    <w:rsid w:val="00323093"/>
    <w:rsid w:val="00324615"/>
    <w:rsid w:val="00325233"/>
    <w:rsid w:val="0032787C"/>
    <w:rsid w:val="0033122C"/>
    <w:rsid w:val="003314D5"/>
    <w:rsid w:val="003315EB"/>
    <w:rsid w:val="00332F50"/>
    <w:rsid w:val="00334E84"/>
    <w:rsid w:val="0033559F"/>
    <w:rsid w:val="003364C9"/>
    <w:rsid w:val="00342251"/>
    <w:rsid w:val="00342D41"/>
    <w:rsid w:val="003430B0"/>
    <w:rsid w:val="0034477E"/>
    <w:rsid w:val="00344AD3"/>
    <w:rsid w:val="00345E11"/>
    <w:rsid w:val="0034652C"/>
    <w:rsid w:val="00350C15"/>
    <w:rsid w:val="00350CAF"/>
    <w:rsid w:val="00354837"/>
    <w:rsid w:val="00354F4E"/>
    <w:rsid w:val="003550E1"/>
    <w:rsid w:val="0035518E"/>
    <w:rsid w:val="003559CD"/>
    <w:rsid w:val="00355C7F"/>
    <w:rsid w:val="003609EF"/>
    <w:rsid w:val="00360C75"/>
    <w:rsid w:val="0036171F"/>
    <w:rsid w:val="00362C1F"/>
    <w:rsid w:val="00363A60"/>
    <w:rsid w:val="003650B4"/>
    <w:rsid w:val="003661F3"/>
    <w:rsid w:val="00367170"/>
    <w:rsid w:val="00370780"/>
    <w:rsid w:val="00372DA6"/>
    <w:rsid w:val="00373DEF"/>
    <w:rsid w:val="003746A0"/>
    <w:rsid w:val="00374EFE"/>
    <w:rsid w:val="003765A5"/>
    <w:rsid w:val="00377911"/>
    <w:rsid w:val="00377A84"/>
    <w:rsid w:val="003810E9"/>
    <w:rsid w:val="00382819"/>
    <w:rsid w:val="003854E7"/>
    <w:rsid w:val="0038615E"/>
    <w:rsid w:val="00386650"/>
    <w:rsid w:val="00391C41"/>
    <w:rsid w:val="00392BD9"/>
    <w:rsid w:val="00396C8E"/>
    <w:rsid w:val="00397D9A"/>
    <w:rsid w:val="00397FC1"/>
    <w:rsid w:val="003A0E71"/>
    <w:rsid w:val="003A2F23"/>
    <w:rsid w:val="003A3BAD"/>
    <w:rsid w:val="003A659A"/>
    <w:rsid w:val="003B028F"/>
    <w:rsid w:val="003B02AD"/>
    <w:rsid w:val="003B09C5"/>
    <w:rsid w:val="003B200A"/>
    <w:rsid w:val="003B31C1"/>
    <w:rsid w:val="003B33A7"/>
    <w:rsid w:val="003B55D1"/>
    <w:rsid w:val="003B5E28"/>
    <w:rsid w:val="003B72BB"/>
    <w:rsid w:val="003C01E3"/>
    <w:rsid w:val="003C0645"/>
    <w:rsid w:val="003C0E07"/>
    <w:rsid w:val="003C3083"/>
    <w:rsid w:val="003C4C50"/>
    <w:rsid w:val="003C56B3"/>
    <w:rsid w:val="003C627A"/>
    <w:rsid w:val="003C6631"/>
    <w:rsid w:val="003C6B73"/>
    <w:rsid w:val="003C734B"/>
    <w:rsid w:val="003C79D1"/>
    <w:rsid w:val="003C7C03"/>
    <w:rsid w:val="003D2E3D"/>
    <w:rsid w:val="003D5AF6"/>
    <w:rsid w:val="003D616F"/>
    <w:rsid w:val="003E165E"/>
    <w:rsid w:val="003E25C4"/>
    <w:rsid w:val="003E4E1D"/>
    <w:rsid w:val="003F0193"/>
    <w:rsid w:val="003F03B7"/>
    <w:rsid w:val="003F248C"/>
    <w:rsid w:val="003F427E"/>
    <w:rsid w:val="003F45E3"/>
    <w:rsid w:val="003F5AB0"/>
    <w:rsid w:val="003F65A8"/>
    <w:rsid w:val="003F6C4B"/>
    <w:rsid w:val="003F72F2"/>
    <w:rsid w:val="004004A9"/>
    <w:rsid w:val="004018F9"/>
    <w:rsid w:val="00403703"/>
    <w:rsid w:val="00406E9C"/>
    <w:rsid w:val="00413A08"/>
    <w:rsid w:val="00416060"/>
    <w:rsid w:val="004166A5"/>
    <w:rsid w:val="00420C11"/>
    <w:rsid w:val="0042143B"/>
    <w:rsid w:val="004249D9"/>
    <w:rsid w:val="00424E88"/>
    <w:rsid w:val="00426BF4"/>
    <w:rsid w:val="00430783"/>
    <w:rsid w:val="00431230"/>
    <w:rsid w:val="00431288"/>
    <w:rsid w:val="004312DD"/>
    <w:rsid w:val="00435BA3"/>
    <w:rsid w:val="00437E41"/>
    <w:rsid w:val="00441634"/>
    <w:rsid w:val="004421B7"/>
    <w:rsid w:val="00442B9D"/>
    <w:rsid w:val="004460B5"/>
    <w:rsid w:val="00446422"/>
    <w:rsid w:val="004471CA"/>
    <w:rsid w:val="00452670"/>
    <w:rsid w:val="004529D2"/>
    <w:rsid w:val="00452DD4"/>
    <w:rsid w:val="0045301F"/>
    <w:rsid w:val="0045391B"/>
    <w:rsid w:val="00454EFE"/>
    <w:rsid w:val="0045534F"/>
    <w:rsid w:val="00456D6F"/>
    <w:rsid w:val="00457ADE"/>
    <w:rsid w:val="004645D9"/>
    <w:rsid w:val="0046487C"/>
    <w:rsid w:val="0046630F"/>
    <w:rsid w:val="00470F0B"/>
    <w:rsid w:val="00473FA6"/>
    <w:rsid w:val="00474F00"/>
    <w:rsid w:val="00481177"/>
    <w:rsid w:val="00481785"/>
    <w:rsid w:val="00481D41"/>
    <w:rsid w:val="004827C5"/>
    <w:rsid w:val="00482C11"/>
    <w:rsid w:val="004858F3"/>
    <w:rsid w:val="00490153"/>
    <w:rsid w:val="004913F5"/>
    <w:rsid w:val="00491542"/>
    <w:rsid w:val="00491A34"/>
    <w:rsid w:val="00492F6A"/>
    <w:rsid w:val="00493FA9"/>
    <w:rsid w:val="0049711F"/>
    <w:rsid w:val="0049722D"/>
    <w:rsid w:val="004979D8"/>
    <w:rsid w:val="004A0342"/>
    <w:rsid w:val="004A067A"/>
    <w:rsid w:val="004A1582"/>
    <w:rsid w:val="004A1AC1"/>
    <w:rsid w:val="004A4046"/>
    <w:rsid w:val="004A45B7"/>
    <w:rsid w:val="004A700E"/>
    <w:rsid w:val="004A7554"/>
    <w:rsid w:val="004B1092"/>
    <w:rsid w:val="004B1489"/>
    <w:rsid w:val="004B3C57"/>
    <w:rsid w:val="004B725F"/>
    <w:rsid w:val="004B7F39"/>
    <w:rsid w:val="004C12A2"/>
    <w:rsid w:val="004C23AE"/>
    <w:rsid w:val="004C452F"/>
    <w:rsid w:val="004C52AF"/>
    <w:rsid w:val="004C55DB"/>
    <w:rsid w:val="004C565A"/>
    <w:rsid w:val="004C5929"/>
    <w:rsid w:val="004C6C68"/>
    <w:rsid w:val="004C7960"/>
    <w:rsid w:val="004D14A6"/>
    <w:rsid w:val="004D261D"/>
    <w:rsid w:val="004D2CE9"/>
    <w:rsid w:val="004D5C26"/>
    <w:rsid w:val="004D75A2"/>
    <w:rsid w:val="004E0142"/>
    <w:rsid w:val="004E1356"/>
    <w:rsid w:val="004E164C"/>
    <w:rsid w:val="004E1DAA"/>
    <w:rsid w:val="004E3E9E"/>
    <w:rsid w:val="004E4542"/>
    <w:rsid w:val="004E5165"/>
    <w:rsid w:val="004E768A"/>
    <w:rsid w:val="004F1017"/>
    <w:rsid w:val="004F10A0"/>
    <w:rsid w:val="004F190A"/>
    <w:rsid w:val="004F3BE0"/>
    <w:rsid w:val="004F567E"/>
    <w:rsid w:val="004F6026"/>
    <w:rsid w:val="0050035B"/>
    <w:rsid w:val="0050108F"/>
    <w:rsid w:val="00501647"/>
    <w:rsid w:val="00504521"/>
    <w:rsid w:val="00507A34"/>
    <w:rsid w:val="00507B48"/>
    <w:rsid w:val="005104E9"/>
    <w:rsid w:val="00512E41"/>
    <w:rsid w:val="0051465B"/>
    <w:rsid w:val="0051499B"/>
    <w:rsid w:val="00514FBE"/>
    <w:rsid w:val="0051583C"/>
    <w:rsid w:val="00515F27"/>
    <w:rsid w:val="00516808"/>
    <w:rsid w:val="005200DF"/>
    <w:rsid w:val="00520D2E"/>
    <w:rsid w:val="0052204B"/>
    <w:rsid w:val="0052243E"/>
    <w:rsid w:val="0052334B"/>
    <w:rsid w:val="005240FB"/>
    <w:rsid w:val="00524F6E"/>
    <w:rsid w:val="00525A3B"/>
    <w:rsid w:val="00526455"/>
    <w:rsid w:val="005264EC"/>
    <w:rsid w:val="005266B9"/>
    <w:rsid w:val="00527422"/>
    <w:rsid w:val="00531D3F"/>
    <w:rsid w:val="0053225D"/>
    <w:rsid w:val="005324FD"/>
    <w:rsid w:val="00532E2E"/>
    <w:rsid w:val="00533A3D"/>
    <w:rsid w:val="005341FE"/>
    <w:rsid w:val="00535651"/>
    <w:rsid w:val="005366BE"/>
    <w:rsid w:val="005374D8"/>
    <w:rsid w:val="005379A6"/>
    <w:rsid w:val="00540BE0"/>
    <w:rsid w:val="00543692"/>
    <w:rsid w:val="005457E5"/>
    <w:rsid w:val="00546873"/>
    <w:rsid w:val="00551884"/>
    <w:rsid w:val="00552284"/>
    <w:rsid w:val="00554D7F"/>
    <w:rsid w:val="00554DC5"/>
    <w:rsid w:val="00555136"/>
    <w:rsid w:val="00560583"/>
    <w:rsid w:val="00560874"/>
    <w:rsid w:val="00561F9B"/>
    <w:rsid w:val="00566568"/>
    <w:rsid w:val="00570802"/>
    <w:rsid w:val="0057141F"/>
    <w:rsid w:val="00575C78"/>
    <w:rsid w:val="005761BB"/>
    <w:rsid w:val="005815AE"/>
    <w:rsid w:val="00582483"/>
    <w:rsid w:val="00582832"/>
    <w:rsid w:val="005840D1"/>
    <w:rsid w:val="0058515D"/>
    <w:rsid w:val="00585F9B"/>
    <w:rsid w:val="00590493"/>
    <w:rsid w:val="00591A64"/>
    <w:rsid w:val="0059236A"/>
    <w:rsid w:val="005943D4"/>
    <w:rsid w:val="00594EA9"/>
    <w:rsid w:val="005964D2"/>
    <w:rsid w:val="005968A6"/>
    <w:rsid w:val="005971A3"/>
    <w:rsid w:val="0059772D"/>
    <w:rsid w:val="005A1294"/>
    <w:rsid w:val="005A19C4"/>
    <w:rsid w:val="005A231B"/>
    <w:rsid w:val="005A5B0A"/>
    <w:rsid w:val="005A5B1C"/>
    <w:rsid w:val="005B3402"/>
    <w:rsid w:val="005B45F5"/>
    <w:rsid w:val="005B76E4"/>
    <w:rsid w:val="005C2124"/>
    <w:rsid w:val="005C2B91"/>
    <w:rsid w:val="005C36D0"/>
    <w:rsid w:val="005C5ED1"/>
    <w:rsid w:val="005D0FB2"/>
    <w:rsid w:val="005D10A0"/>
    <w:rsid w:val="005D33F1"/>
    <w:rsid w:val="005D358C"/>
    <w:rsid w:val="005D3F18"/>
    <w:rsid w:val="005D5036"/>
    <w:rsid w:val="005D71E8"/>
    <w:rsid w:val="005D7B9D"/>
    <w:rsid w:val="005D7C31"/>
    <w:rsid w:val="005E0A08"/>
    <w:rsid w:val="005E30B1"/>
    <w:rsid w:val="005E3B66"/>
    <w:rsid w:val="005E4373"/>
    <w:rsid w:val="005E6889"/>
    <w:rsid w:val="005E7BD1"/>
    <w:rsid w:val="005F069D"/>
    <w:rsid w:val="005F21B8"/>
    <w:rsid w:val="005F2936"/>
    <w:rsid w:val="005F7B8D"/>
    <w:rsid w:val="00601433"/>
    <w:rsid w:val="00602FD8"/>
    <w:rsid w:val="00603793"/>
    <w:rsid w:val="00606342"/>
    <w:rsid w:val="00606871"/>
    <w:rsid w:val="00607601"/>
    <w:rsid w:val="006100ED"/>
    <w:rsid w:val="00610327"/>
    <w:rsid w:val="00613845"/>
    <w:rsid w:val="00613A17"/>
    <w:rsid w:val="00614807"/>
    <w:rsid w:val="006149C3"/>
    <w:rsid w:val="0061581D"/>
    <w:rsid w:val="00615859"/>
    <w:rsid w:val="00616E94"/>
    <w:rsid w:val="00621AAB"/>
    <w:rsid w:val="0062212F"/>
    <w:rsid w:val="006223D4"/>
    <w:rsid w:val="00627043"/>
    <w:rsid w:val="00630DA7"/>
    <w:rsid w:val="006314FE"/>
    <w:rsid w:val="00631A70"/>
    <w:rsid w:val="00633CC4"/>
    <w:rsid w:val="0063589E"/>
    <w:rsid w:val="00635C17"/>
    <w:rsid w:val="00635C7F"/>
    <w:rsid w:val="00635E65"/>
    <w:rsid w:val="006367F4"/>
    <w:rsid w:val="0064125F"/>
    <w:rsid w:val="00641D0B"/>
    <w:rsid w:val="00642869"/>
    <w:rsid w:val="006433F4"/>
    <w:rsid w:val="00644992"/>
    <w:rsid w:val="0064522B"/>
    <w:rsid w:val="0064566C"/>
    <w:rsid w:val="00645C1C"/>
    <w:rsid w:val="00647885"/>
    <w:rsid w:val="00650D60"/>
    <w:rsid w:val="00651D91"/>
    <w:rsid w:val="00655EEF"/>
    <w:rsid w:val="00656102"/>
    <w:rsid w:val="0065643D"/>
    <w:rsid w:val="00657198"/>
    <w:rsid w:val="00657412"/>
    <w:rsid w:val="00663EA6"/>
    <w:rsid w:val="00664481"/>
    <w:rsid w:val="00665E0E"/>
    <w:rsid w:val="006716F2"/>
    <w:rsid w:val="00672092"/>
    <w:rsid w:val="006728C0"/>
    <w:rsid w:val="006729E2"/>
    <w:rsid w:val="0067331D"/>
    <w:rsid w:val="00673613"/>
    <w:rsid w:val="00673EE7"/>
    <w:rsid w:val="006757DB"/>
    <w:rsid w:val="006761BB"/>
    <w:rsid w:val="00676453"/>
    <w:rsid w:val="0067672C"/>
    <w:rsid w:val="00677300"/>
    <w:rsid w:val="006810C2"/>
    <w:rsid w:val="00681611"/>
    <w:rsid w:val="00683E42"/>
    <w:rsid w:val="00686810"/>
    <w:rsid w:val="006912A2"/>
    <w:rsid w:val="00695B66"/>
    <w:rsid w:val="00697F80"/>
    <w:rsid w:val="006A1E74"/>
    <w:rsid w:val="006A3A4E"/>
    <w:rsid w:val="006A3AAA"/>
    <w:rsid w:val="006A4801"/>
    <w:rsid w:val="006A5304"/>
    <w:rsid w:val="006A64CB"/>
    <w:rsid w:val="006A68FA"/>
    <w:rsid w:val="006A7B42"/>
    <w:rsid w:val="006B09C5"/>
    <w:rsid w:val="006B19E3"/>
    <w:rsid w:val="006B2646"/>
    <w:rsid w:val="006B38B3"/>
    <w:rsid w:val="006B41AA"/>
    <w:rsid w:val="006B41FF"/>
    <w:rsid w:val="006B4E2E"/>
    <w:rsid w:val="006B53FB"/>
    <w:rsid w:val="006B5E44"/>
    <w:rsid w:val="006B6073"/>
    <w:rsid w:val="006B7678"/>
    <w:rsid w:val="006C0C04"/>
    <w:rsid w:val="006C16C2"/>
    <w:rsid w:val="006C1D0E"/>
    <w:rsid w:val="006C5C89"/>
    <w:rsid w:val="006D0931"/>
    <w:rsid w:val="006D1E6B"/>
    <w:rsid w:val="006D41A9"/>
    <w:rsid w:val="006D4AD7"/>
    <w:rsid w:val="006D6A6C"/>
    <w:rsid w:val="006D7703"/>
    <w:rsid w:val="006E0EFE"/>
    <w:rsid w:val="006E5E8D"/>
    <w:rsid w:val="006F39C1"/>
    <w:rsid w:val="006F47D7"/>
    <w:rsid w:val="006F4FB5"/>
    <w:rsid w:val="006F5605"/>
    <w:rsid w:val="006F5767"/>
    <w:rsid w:val="00702E98"/>
    <w:rsid w:val="00702FA4"/>
    <w:rsid w:val="0070567B"/>
    <w:rsid w:val="00707C10"/>
    <w:rsid w:val="00713655"/>
    <w:rsid w:val="007136E3"/>
    <w:rsid w:val="00713FF8"/>
    <w:rsid w:val="0071525F"/>
    <w:rsid w:val="0071661F"/>
    <w:rsid w:val="00717072"/>
    <w:rsid w:val="00722919"/>
    <w:rsid w:val="00724C90"/>
    <w:rsid w:val="007258C6"/>
    <w:rsid w:val="00726720"/>
    <w:rsid w:val="007314A9"/>
    <w:rsid w:val="00731AC1"/>
    <w:rsid w:val="00731B4A"/>
    <w:rsid w:val="0073475E"/>
    <w:rsid w:val="00735214"/>
    <w:rsid w:val="00740D44"/>
    <w:rsid w:val="007418F0"/>
    <w:rsid w:val="00741FF8"/>
    <w:rsid w:val="00742FDF"/>
    <w:rsid w:val="00744105"/>
    <w:rsid w:val="0074434F"/>
    <w:rsid w:val="0074539C"/>
    <w:rsid w:val="0074692D"/>
    <w:rsid w:val="007473F8"/>
    <w:rsid w:val="00747BD6"/>
    <w:rsid w:val="00750229"/>
    <w:rsid w:val="00751340"/>
    <w:rsid w:val="007513F4"/>
    <w:rsid w:val="007518C9"/>
    <w:rsid w:val="00752761"/>
    <w:rsid w:val="0075459E"/>
    <w:rsid w:val="0075491B"/>
    <w:rsid w:val="00755D99"/>
    <w:rsid w:val="007570C6"/>
    <w:rsid w:val="00760BAE"/>
    <w:rsid w:val="00760F74"/>
    <w:rsid w:val="0076239C"/>
    <w:rsid w:val="00762D45"/>
    <w:rsid w:val="00763227"/>
    <w:rsid w:val="0076342C"/>
    <w:rsid w:val="007635F9"/>
    <w:rsid w:val="00764360"/>
    <w:rsid w:val="00764405"/>
    <w:rsid w:val="007646CF"/>
    <w:rsid w:val="00764CBD"/>
    <w:rsid w:val="00767687"/>
    <w:rsid w:val="007710BE"/>
    <w:rsid w:val="00772799"/>
    <w:rsid w:val="00775388"/>
    <w:rsid w:val="007823C1"/>
    <w:rsid w:val="007832C5"/>
    <w:rsid w:val="00783F6C"/>
    <w:rsid w:val="00786E46"/>
    <w:rsid w:val="007900B3"/>
    <w:rsid w:val="00791B77"/>
    <w:rsid w:val="007921F8"/>
    <w:rsid w:val="007931E4"/>
    <w:rsid w:val="00793B82"/>
    <w:rsid w:val="0079415F"/>
    <w:rsid w:val="00794A3C"/>
    <w:rsid w:val="007961E5"/>
    <w:rsid w:val="007962A2"/>
    <w:rsid w:val="00796412"/>
    <w:rsid w:val="00797712"/>
    <w:rsid w:val="007A0897"/>
    <w:rsid w:val="007A20AA"/>
    <w:rsid w:val="007A20B9"/>
    <w:rsid w:val="007A3FE2"/>
    <w:rsid w:val="007A4FAC"/>
    <w:rsid w:val="007B04FA"/>
    <w:rsid w:val="007B0F92"/>
    <w:rsid w:val="007B5D34"/>
    <w:rsid w:val="007B7668"/>
    <w:rsid w:val="007C0430"/>
    <w:rsid w:val="007C0574"/>
    <w:rsid w:val="007C079E"/>
    <w:rsid w:val="007C0926"/>
    <w:rsid w:val="007C0A96"/>
    <w:rsid w:val="007C0F1C"/>
    <w:rsid w:val="007C1DD9"/>
    <w:rsid w:val="007C300B"/>
    <w:rsid w:val="007C31D4"/>
    <w:rsid w:val="007C3217"/>
    <w:rsid w:val="007C39B1"/>
    <w:rsid w:val="007C4453"/>
    <w:rsid w:val="007C5581"/>
    <w:rsid w:val="007C6C57"/>
    <w:rsid w:val="007D0304"/>
    <w:rsid w:val="007D0763"/>
    <w:rsid w:val="007D0BCE"/>
    <w:rsid w:val="007D0C2A"/>
    <w:rsid w:val="007D12DE"/>
    <w:rsid w:val="007D1D9B"/>
    <w:rsid w:val="007D3E06"/>
    <w:rsid w:val="007D51B5"/>
    <w:rsid w:val="007D5323"/>
    <w:rsid w:val="007D5D84"/>
    <w:rsid w:val="007D65A0"/>
    <w:rsid w:val="007D78EC"/>
    <w:rsid w:val="007D7E1A"/>
    <w:rsid w:val="007E15F4"/>
    <w:rsid w:val="007E2C70"/>
    <w:rsid w:val="007E46EE"/>
    <w:rsid w:val="007E5EB2"/>
    <w:rsid w:val="007E66A9"/>
    <w:rsid w:val="007F0850"/>
    <w:rsid w:val="007F21FA"/>
    <w:rsid w:val="007F4E76"/>
    <w:rsid w:val="007F6E9A"/>
    <w:rsid w:val="007F74A3"/>
    <w:rsid w:val="00801D91"/>
    <w:rsid w:val="00801F71"/>
    <w:rsid w:val="00804A7F"/>
    <w:rsid w:val="00806563"/>
    <w:rsid w:val="008107D9"/>
    <w:rsid w:val="00810F7F"/>
    <w:rsid w:val="00811F72"/>
    <w:rsid w:val="00821C06"/>
    <w:rsid w:val="00822BC1"/>
    <w:rsid w:val="00823C80"/>
    <w:rsid w:val="00826155"/>
    <w:rsid w:val="00826C83"/>
    <w:rsid w:val="00830026"/>
    <w:rsid w:val="00831185"/>
    <w:rsid w:val="0083269B"/>
    <w:rsid w:val="008365AB"/>
    <w:rsid w:val="008426F3"/>
    <w:rsid w:val="00842768"/>
    <w:rsid w:val="008428AA"/>
    <w:rsid w:val="00843360"/>
    <w:rsid w:val="00843AB2"/>
    <w:rsid w:val="00843AE5"/>
    <w:rsid w:val="00844343"/>
    <w:rsid w:val="00846759"/>
    <w:rsid w:val="00847C95"/>
    <w:rsid w:val="008509C7"/>
    <w:rsid w:val="00851BFD"/>
    <w:rsid w:val="00852316"/>
    <w:rsid w:val="00852BEE"/>
    <w:rsid w:val="008546DB"/>
    <w:rsid w:val="008548A6"/>
    <w:rsid w:val="00856E7F"/>
    <w:rsid w:val="00860A47"/>
    <w:rsid w:val="00861125"/>
    <w:rsid w:val="00861A7A"/>
    <w:rsid w:val="008623A9"/>
    <w:rsid w:val="008623BF"/>
    <w:rsid w:val="008629E3"/>
    <w:rsid w:val="00863482"/>
    <w:rsid w:val="00863825"/>
    <w:rsid w:val="0086477E"/>
    <w:rsid w:val="0086677E"/>
    <w:rsid w:val="00871B10"/>
    <w:rsid w:val="00874473"/>
    <w:rsid w:val="00874B39"/>
    <w:rsid w:val="00875947"/>
    <w:rsid w:val="00877DF0"/>
    <w:rsid w:val="00880F7A"/>
    <w:rsid w:val="00882EEB"/>
    <w:rsid w:val="00883AF0"/>
    <w:rsid w:val="00886C98"/>
    <w:rsid w:val="00890852"/>
    <w:rsid w:val="008940BB"/>
    <w:rsid w:val="008962B7"/>
    <w:rsid w:val="00896F29"/>
    <w:rsid w:val="008A05F5"/>
    <w:rsid w:val="008A0DD2"/>
    <w:rsid w:val="008A5F3E"/>
    <w:rsid w:val="008B02B1"/>
    <w:rsid w:val="008B34F4"/>
    <w:rsid w:val="008B3B31"/>
    <w:rsid w:val="008B4933"/>
    <w:rsid w:val="008B76D3"/>
    <w:rsid w:val="008C0B26"/>
    <w:rsid w:val="008C2AFC"/>
    <w:rsid w:val="008C37F0"/>
    <w:rsid w:val="008C442D"/>
    <w:rsid w:val="008C554D"/>
    <w:rsid w:val="008D3562"/>
    <w:rsid w:val="008D3E2B"/>
    <w:rsid w:val="008D40EC"/>
    <w:rsid w:val="008D4B16"/>
    <w:rsid w:val="008E00BD"/>
    <w:rsid w:val="008E1434"/>
    <w:rsid w:val="008E3307"/>
    <w:rsid w:val="008E4063"/>
    <w:rsid w:val="008E4273"/>
    <w:rsid w:val="008E4404"/>
    <w:rsid w:val="008E5375"/>
    <w:rsid w:val="008E5959"/>
    <w:rsid w:val="008E5AD1"/>
    <w:rsid w:val="008E7FEB"/>
    <w:rsid w:val="008F0141"/>
    <w:rsid w:val="008F0579"/>
    <w:rsid w:val="008F0689"/>
    <w:rsid w:val="008F2EBC"/>
    <w:rsid w:val="008F4222"/>
    <w:rsid w:val="008F7D77"/>
    <w:rsid w:val="00902023"/>
    <w:rsid w:val="009031A0"/>
    <w:rsid w:val="00906554"/>
    <w:rsid w:val="00906BEB"/>
    <w:rsid w:val="00910A82"/>
    <w:rsid w:val="0091464A"/>
    <w:rsid w:val="00914904"/>
    <w:rsid w:val="00915338"/>
    <w:rsid w:val="00915DDE"/>
    <w:rsid w:val="00916B0C"/>
    <w:rsid w:val="0091788B"/>
    <w:rsid w:val="00922927"/>
    <w:rsid w:val="00922E6A"/>
    <w:rsid w:val="00923714"/>
    <w:rsid w:val="0092497E"/>
    <w:rsid w:val="00926291"/>
    <w:rsid w:val="009278D2"/>
    <w:rsid w:val="0093131C"/>
    <w:rsid w:val="00932EB4"/>
    <w:rsid w:val="00934F05"/>
    <w:rsid w:val="00935F33"/>
    <w:rsid w:val="00936692"/>
    <w:rsid w:val="00937B97"/>
    <w:rsid w:val="00940907"/>
    <w:rsid w:val="00941F2F"/>
    <w:rsid w:val="009421A7"/>
    <w:rsid w:val="009422D9"/>
    <w:rsid w:val="00942478"/>
    <w:rsid w:val="00943F0B"/>
    <w:rsid w:val="00944A21"/>
    <w:rsid w:val="0094510E"/>
    <w:rsid w:val="00946AD4"/>
    <w:rsid w:val="00947221"/>
    <w:rsid w:val="00951F03"/>
    <w:rsid w:val="00952E2E"/>
    <w:rsid w:val="0095564E"/>
    <w:rsid w:val="009558AD"/>
    <w:rsid w:val="00956F71"/>
    <w:rsid w:val="00960CA1"/>
    <w:rsid w:val="009626F6"/>
    <w:rsid w:val="00963B69"/>
    <w:rsid w:val="00964A1A"/>
    <w:rsid w:val="00966006"/>
    <w:rsid w:val="00974080"/>
    <w:rsid w:val="009745E8"/>
    <w:rsid w:val="00977DCF"/>
    <w:rsid w:val="0098000A"/>
    <w:rsid w:val="00980750"/>
    <w:rsid w:val="0098269D"/>
    <w:rsid w:val="009840D6"/>
    <w:rsid w:val="0098577A"/>
    <w:rsid w:val="009902CC"/>
    <w:rsid w:val="00990FC2"/>
    <w:rsid w:val="009916EC"/>
    <w:rsid w:val="009919C4"/>
    <w:rsid w:val="00993AF1"/>
    <w:rsid w:val="0099481E"/>
    <w:rsid w:val="00996968"/>
    <w:rsid w:val="00996B13"/>
    <w:rsid w:val="00997052"/>
    <w:rsid w:val="009A0A88"/>
    <w:rsid w:val="009A0A95"/>
    <w:rsid w:val="009A1E97"/>
    <w:rsid w:val="009A2161"/>
    <w:rsid w:val="009A25E1"/>
    <w:rsid w:val="009A2618"/>
    <w:rsid w:val="009A282B"/>
    <w:rsid w:val="009A4686"/>
    <w:rsid w:val="009A4A52"/>
    <w:rsid w:val="009A5958"/>
    <w:rsid w:val="009A7A14"/>
    <w:rsid w:val="009B09A9"/>
    <w:rsid w:val="009B143D"/>
    <w:rsid w:val="009B2AEC"/>
    <w:rsid w:val="009B2B84"/>
    <w:rsid w:val="009B346F"/>
    <w:rsid w:val="009B5E2B"/>
    <w:rsid w:val="009B60EA"/>
    <w:rsid w:val="009C08D7"/>
    <w:rsid w:val="009C0EB3"/>
    <w:rsid w:val="009C0F12"/>
    <w:rsid w:val="009C1BE5"/>
    <w:rsid w:val="009C4487"/>
    <w:rsid w:val="009C48E8"/>
    <w:rsid w:val="009C7550"/>
    <w:rsid w:val="009C7F18"/>
    <w:rsid w:val="009D3B35"/>
    <w:rsid w:val="009D53C2"/>
    <w:rsid w:val="009D6656"/>
    <w:rsid w:val="009D7364"/>
    <w:rsid w:val="009D73C7"/>
    <w:rsid w:val="009D7E05"/>
    <w:rsid w:val="009E0745"/>
    <w:rsid w:val="009E0AB9"/>
    <w:rsid w:val="009E0D29"/>
    <w:rsid w:val="009E2152"/>
    <w:rsid w:val="009E6FF5"/>
    <w:rsid w:val="009F6A0A"/>
    <w:rsid w:val="009F7D49"/>
    <w:rsid w:val="00A0025A"/>
    <w:rsid w:val="00A00F00"/>
    <w:rsid w:val="00A04B04"/>
    <w:rsid w:val="00A0539C"/>
    <w:rsid w:val="00A05C62"/>
    <w:rsid w:val="00A06B88"/>
    <w:rsid w:val="00A100BF"/>
    <w:rsid w:val="00A1117C"/>
    <w:rsid w:val="00A126C9"/>
    <w:rsid w:val="00A1278C"/>
    <w:rsid w:val="00A15C4E"/>
    <w:rsid w:val="00A23532"/>
    <w:rsid w:val="00A23BBD"/>
    <w:rsid w:val="00A25753"/>
    <w:rsid w:val="00A267D1"/>
    <w:rsid w:val="00A300CF"/>
    <w:rsid w:val="00A305DB"/>
    <w:rsid w:val="00A33CFD"/>
    <w:rsid w:val="00A34037"/>
    <w:rsid w:val="00A3699D"/>
    <w:rsid w:val="00A3700E"/>
    <w:rsid w:val="00A3740E"/>
    <w:rsid w:val="00A41D15"/>
    <w:rsid w:val="00A4230C"/>
    <w:rsid w:val="00A453F0"/>
    <w:rsid w:val="00A46434"/>
    <w:rsid w:val="00A473F5"/>
    <w:rsid w:val="00A479DB"/>
    <w:rsid w:val="00A5043A"/>
    <w:rsid w:val="00A520B4"/>
    <w:rsid w:val="00A52E7C"/>
    <w:rsid w:val="00A537F6"/>
    <w:rsid w:val="00A54157"/>
    <w:rsid w:val="00A5508F"/>
    <w:rsid w:val="00A55488"/>
    <w:rsid w:val="00A57259"/>
    <w:rsid w:val="00A573D1"/>
    <w:rsid w:val="00A576CF"/>
    <w:rsid w:val="00A61600"/>
    <w:rsid w:val="00A61C55"/>
    <w:rsid w:val="00A6232B"/>
    <w:rsid w:val="00A63D11"/>
    <w:rsid w:val="00A64B3F"/>
    <w:rsid w:val="00A654B4"/>
    <w:rsid w:val="00A657D3"/>
    <w:rsid w:val="00A661E1"/>
    <w:rsid w:val="00A6654A"/>
    <w:rsid w:val="00A6665D"/>
    <w:rsid w:val="00A71C01"/>
    <w:rsid w:val="00A71F7A"/>
    <w:rsid w:val="00A71F99"/>
    <w:rsid w:val="00A74E23"/>
    <w:rsid w:val="00A7551F"/>
    <w:rsid w:val="00A75536"/>
    <w:rsid w:val="00A76B53"/>
    <w:rsid w:val="00A807B9"/>
    <w:rsid w:val="00A8189E"/>
    <w:rsid w:val="00A81C95"/>
    <w:rsid w:val="00A82825"/>
    <w:rsid w:val="00A83335"/>
    <w:rsid w:val="00A8473E"/>
    <w:rsid w:val="00A84E1A"/>
    <w:rsid w:val="00A8542F"/>
    <w:rsid w:val="00A858DC"/>
    <w:rsid w:val="00A90C0F"/>
    <w:rsid w:val="00A926E9"/>
    <w:rsid w:val="00A93A65"/>
    <w:rsid w:val="00A93B96"/>
    <w:rsid w:val="00A93BB6"/>
    <w:rsid w:val="00A93F01"/>
    <w:rsid w:val="00A93F7F"/>
    <w:rsid w:val="00A95327"/>
    <w:rsid w:val="00AA07FE"/>
    <w:rsid w:val="00AA14C0"/>
    <w:rsid w:val="00AA213E"/>
    <w:rsid w:val="00AA3905"/>
    <w:rsid w:val="00AA3ABA"/>
    <w:rsid w:val="00AA3B9C"/>
    <w:rsid w:val="00AA3E0C"/>
    <w:rsid w:val="00AA524F"/>
    <w:rsid w:val="00AA5354"/>
    <w:rsid w:val="00AA68CF"/>
    <w:rsid w:val="00AA718D"/>
    <w:rsid w:val="00AB11BF"/>
    <w:rsid w:val="00AB1B4F"/>
    <w:rsid w:val="00AB2B12"/>
    <w:rsid w:val="00AB3CF4"/>
    <w:rsid w:val="00AB42BA"/>
    <w:rsid w:val="00AB5707"/>
    <w:rsid w:val="00AB7E83"/>
    <w:rsid w:val="00AC22FF"/>
    <w:rsid w:val="00AC30DD"/>
    <w:rsid w:val="00AC3734"/>
    <w:rsid w:val="00AC4256"/>
    <w:rsid w:val="00AC5676"/>
    <w:rsid w:val="00AC5E10"/>
    <w:rsid w:val="00AD38AD"/>
    <w:rsid w:val="00AD4DFC"/>
    <w:rsid w:val="00AD58EE"/>
    <w:rsid w:val="00AD6D79"/>
    <w:rsid w:val="00AD71FA"/>
    <w:rsid w:val="00AE0AB7"/>
    <w:rsid w:val="00AE6874"/>
    <w:rsid w:val="00AE69D7"/>
    <w:rsid w:val="00AE6A6C"/>
    <w:rsid w:val="00AE74B6"/>
    <w:rsid w:val="00AE7C54"/>
    <w:rsid w:val="00AF2573"/>
    <w:rsid w:val="00AF2604"/>
    <w:rsid w:val="00AF2C16"/>
    <w:rsid w:val="00AF432A"/>
    <w:rsid w:val="00AF6520"/>
    <w:rsid w:val="00AF73A4"/>
    <w:rsid w:val="00B005CC"/>
    <w:rsid w:val="00B00A5B"/>
    <w:rsid w:val="00B00BFC"/>
    <w:rsid w:val="00B05AD3"/>
    <w:rsid w:val="00B07E6F"/>
    <w:rsid w:val="00B10B5D"/>
    <w:rsid w:val="00B11E0F"/>
    <w:rsid w:val="00B12545"/>
    <w:rsid w:val="00B12BB3"/>
    <w:rsid w:val="00B13710"/>
    <w:rsid w:val="00B13D7F"/>
    <w:rsid w:val="00B148E5"/>
    <w:rsid w:val="00B16F4F"/>
    <w:rsid w:val="00B17F4F"/>
    <w:rsid w:val="00B214A6"/>
    <w:rsid w:val="00B2375D"/>
    <w:rsid w:val="00B25396"/>
    <w:rsid w:val="00B278D3"/>
    <w:rsid w:val="00B30341"/>
    <w:rsid w:val="00B31818"/>
    <w:rsid w:val="00B31E62"/>
    <w:rsid w:val="00B343BE"/>
    <w:rsid w:val="00B355D7"/>
    <w:rsid w:val="00B35954"/>
    <w:rsid w:val="00B35F31"/>
    <w:rsid w:val="00B4182F"/>
    <w:rsid w:val="00B41D73"/>
    <w:rsid w:val="00B42B12"/>
    <w:rsid w:val="00B43960"/>
    <w:rsid w:val="00B44D67"/>
    <w:rsid w:val="00B467A7"/>
    <w:rsid w:val="00B50E4C"/>
    <w:rsid w:val="00B512A0"/>
    <w:rsid w:val="00B5173E"/>
    <w:rsid w:val="00B53442"/>
    <w:rsid w:val="00B538F6"/>
    <w:rsid w:val="00B53F34"/>
    <w:rsid w:val="00B55813"/>
    <w:rsid w:val="00B56201"/>
    <w:rsid w:val="00B57871"/>
    <w:rsid w:val="00B57B33"/>
    <w:rsid w:val="00B6041E"/>
    <w:rsid w:val="00B622E7"/>
    <w:rsid w:val="00B62765"/>
    <w:rsid w:val="00B64E08"/>
    <w:rsid w:val="00B65958"/>
    <w:rsid w:val="00B66BE5"/>
    <w:rsid w:val="00B66CB4"/>
    <w:rsid w:val="00B676E7"/>
    <w:rsid w:val="00B67EDE"/>
    <w:rsid w:val="00B74ADB"/>
    <w:rsid w:val="00B74BC1"/>
    <w:rsid w:val="00B74C01"/>
    <w:rsid w:val="00B74D95"/>
    <w:rsid w:val="00B766DC"/>
    <w:rsid w:val="00B76FE4"/>
    <w:rsid w:val="00B77374"/>
    <w:rsid w:val="00B77BA3"/>
    <w:rsid w:val="00B802F9"/>
    <w:rsid w:val="00B82929"/>
    <w:rsid w:val="00B856D4"/>
    <w:rsid w:val="00B861C2"/>
    <w:rsid w:val="00B866FC"/>
    <w:rsid w:val="00B879A0"/>
    <w:rsid w:val="00B900D1"/>
    <w:rsid w:val="00B91B46"/>
    <w:rsid w:val="00B939E6"/>
    <w:rsid w:val="00B94199"/>
    <w:rsid w:val="00B9615E"/>
    <w:rsid w:val="00BA05FC"/>
    <w:rsid w:val="00BA1961"/>
    <w:rsid w:val="00BA199D"/>
    <w:rsid w:val="00BA1D54"/>
    <w:rsid w:val="00BA2CC6"/>
    <w:rsid w:val="00BA308E"/>
    <w:rsid w:val="00BA41DD"/>
    <w:rsid w:val="00BA4F8C"/>
    <w:rsid w:val="00BA7FF7"/>
    <w:rsid w:val="00BB3EC5"/>
    <w:rsid w:val="00BB3F6B"/>
    <w:rsid w:val="00BB47EE"/>
    <w:rsid w:val="00BB49E1"/>
    <w:rsid w:val="00BB6C91"/>
    <w:rsid w:val="00BB7077"/>
    <w:rsid w:val="00BC04FB"/>
    <w:rsid w:val="00BC1013"/>
    <w:rsid w:val="00BC17FE"/>
    <w:rsid w:val="00BC1C63"/>
    <w:rsid w:val="00BC422B"/>
    <w:rsid w:val="00BC563C"/>
    <w:rsid w:val="00BC77D5"/>
    <w:rsid w:val="00BC7B18"/>
    <w:rsid w:val="00BD288B"/>
    <w:rsid w:val="00BD3A15"/>
    <w:rsid w:val="00BD3E3C"/>
    <w:rsid w:val="00BD644E"/>
    <w:rsid w:val="00BD7741"/>
    <w:rsid w:val="00BE1339"/>
    <w:rsid w:val="00BE1375"/>
    <w:rsid w:val="00BE25D6"/>
    <w:rsid w:val="00BE2FC4"/>
    <w:rsid w:val="00BE44B9"/>
    <w:rsid w:val="00BE6527"/>
    <w:rsid w:val="00BE6550"/>
    <w:rsid w:val="00BF0C4F"/>
    <w:rsid w:val="00BF1112"/>
    <w:rsid w:val="00BF51F4"/>
    <w:rsid w:val="00BF5DDE"/>
    <w:rsid w:val="00BF7DCD"/>
    <w:rsid w:val="00C003EF"/>
    <w:rsid w:val="00C02885"/>
    <w:rsid w:val="00C048CB"/>
    <w:rsid w:val="00C06E7C"/>
    <w:rsid w:val="00C1345B"/>
    <w:rsid w:val="00C13559"/>
    <w:rsid w:val="00C14E23"/>
    <w:rsid w:val="00C15227"/>
    <w:rsid w:val="00C15845"/>
    <w:rsid w:val="00C15B1F"/>
    <w:rsid w:val="00C17157"/>
    <w:rsid w:val="00C17253"/>
    <w:rsid w:val="00C213EA"/>
    <w:rsid w:val="00C2399E"/>
    <w:rsid w:val="00C309EF"/>
    <w:rsid w:val="00C30DD1"/>
    <w:rsid w:val="00C32CBB"/>
    <w:rsid w:val="00C33A01"/>
    <w:rsid w:val="00C36627"/>
    <w:rsid w:val="00C37833"/>
    <w:rsid w:val="00C37B86"/>
    <w:rsid w:val="00C37BCA"/>
    <w:rsid w:val="00C4096E"/>
    <w:rsid w:val="00C4157B"/>
    <w:rsid w:val="00C41706"/>
    <w:rsid w:val="00C43F6A"/>
    <w:rsid w:val="00C44AAB"/>
    <w:rsid w:val="00C4585C"/>
    <w:rsid w:val="00C45E62"/>
    <w:rsid w:val="00C471F5"/>
    <w:rsid w:val="00C47C65"/>
    <w:rsid w:val="00C47DCD"/>
    <w:rsid w:val="00C5110C"/>
    <w:rsid w:val="00C52D2E"/>
    <w:rsid w:val="00C55071"/>
    <w:rsid w:val="00C55219"/>
    <w:rsid w:val="00C55D74"/>
    <w:rsid w:val="00C6050B"/>
    <w:rsid w:val="00C6160B"/>
    <w:rsid w:val="00C62BE3"/>
    <w:rsid w:val="00C62D87"/>
    <w:rsid w:val="00C65784"/>
    <w:rsid w:val="00C65AD6"/>
    <w:rsid w:val="00C700BB"/>
    <w:rsid w:val="00C72C4E"/>
    <w:rsid w:val="00C748EA"/>
    <w:rsid w:val="00C74BFC"/>
    <w:rsid w:val="00C758C7"/>
    <w:rsid w:val="00C82819"/>
    <w:rsid w:val="00C842E9"/>
    <w:rsid w:val="00C84AC4"/>
    <w:rsid w:val="00C84F33"/>
    <w:rsid w:val="00C85193"/>
    <w:rsid w:val="00C859C6"/>
    <w:rsid w:val="00C86444"/>
    <w:rsid w:val="00C87B14"/>
    <w:rsid w:val="00C91EC9"/>
    <w:rsid w:val="00C95F10"/>
    <w:rsid w:val="00C9726D"/>
    <w:rsid w:val="00CA1026"/>
    <w:rsid w:val="00CA2351"/>
    <w:rsid w:val="00CA339A"/>
    <w:rsid w:val="00CA605A"/>
    <w:rsid w:val="00CB5913"/>
    <w:rsid w:val="00CB6BCB"/>
    <w:rsid w:val="00CB6F25"/>
    <w:rsid w:val="00CB7DCB"/>
    <w:rsid w:val="00CC013B"/>
    <w:rsid w:val="00CC0D3B"/>
    <w:rsid w:val="00CC16FC"/>
    <w:rsid w:val="00CC1FD6"/>
    <w:rsid w:val="00CC2AA9"/>
    <w:rsid w:val="00CC2CF4"/>
    <w:rsid w:val="00CC3BC6"/>
    <w:rsid w:val="00CC4461"/>
    <w:rsid w:val="00CC4850"/>
    <w:rsid w:val="00CC568A"/>
    <w:rsid w:val="00CC6626"/>
    <w:rsid w:val="00CC6C78"/>
    <w:rsid w:val="00CC741C"/>
    <w:rsid w:val="00CD3550"/>
    <w:rsid w:val="00CD36E9"/>
    <w:rsid w:val="00CD405F"/>
    <w:rsid w:val="00CD6E0A"/>
    <w:rsid w:val="00CE0283"/>
    <w:rsid w:val="00CE0BEE"/>
    <w:rsid w:val="00CE289F"/>
    <w:rsid w:val="00CE588B"/>
    <w:rsid w:val="00CE6FEA"/>
    <w:rsid w:val="00CE7B47"/>
    <w:rsid w:val="00CF0415"/>
    <w:rsid w:val="00CF0CDB"/>
    <w:rsid w:val="00CF3856"/>
    <w:rsid w:val="00CF3968"/>
    <w:rsid w:val="00CF40D6"/>
    <w:rsid w:val="00CF4945"/>
    <w:rsid w:val="00CF6482"/>
    <w:rsid w:val="00D0252E"/>
    <w:rsid w:val="00D0283B"/>
    <w:rsid w:val="00D03E87"/>
    <w:rsid w:val="00D05540"/>
    <w:rsid w:val="00D0757C"/>
    <w:rsid w:val="00D10A0A"/>
    <w:rsid w:val="00D11D53"/>
    <w:rsid w:val="00D12797"/>
    <w:rsid w:val="00D13664"/>
    <w:rsid w:val="00D14B6C"/>
    <w:rsid w:val="00D156E6"/>
    <w:rsid w:val="00D15AE6"/>
    <w:rsid w:val="00D16F16"/>
    <w:rsid w:val="00D222BC"/>
    <w:rsid w:val="00D22D06"/>
    <w:rsid w:val="00D23637"/>
    <w:rsid w:val="00D25544"/>
    <w:rsid w:val="00D25ABA"/>
    <w:rsid w:val="00D264F9"/>
    <w:rsid w:val="00D26DB7"/>
    <w:rsid w:val="00D276D1"/>
    <w:rsid w:val="00D27C1A"/>
    <w:rsid w:val="00D31928"/>
    <w:rsid w:val="00D32F82"/>
    <w:rsid w:val="00D34A8B"/>
    <w:rsid w:val="00D357FF"/>
    <w:rsid w:val="00D36A81"/>
    <w:rsid w:val="00D376CC"/>
    <w:rsid w:val="00D379CE"/>
    <w:rsid w:val="00D40C1C"/>
    <w:rsid w:val="00D41F86"/>
    <w:rsid w:val="00D44AC5"/>
    <w:rsid w:val="00D51F41"/>
    <w:rsid w:val="00D527DC"/>
    <w:rsid w:val="00D534AB"/>
    <w:rsid w:val="00D5683E"/>
    <w:rsid w:val="00D57D95"/>
    <w:rsid w:val="00D62EA3"/>
    <w:rsid w:val="00D64BB5"/>
    <w:rsid w:val="00D650C1"/>
    <w:rsid w:val="00D670DA"/>
    <w:rsid w:val="00D74154"/>
    <w:rsid w:val="00D7674A"/>
    <w:rsid w:val="00D8029F"/>
    <w:rsid w:val="00D8058F"/>
    <w:rsid w:val="00D807F9"/>
    <w:rsid w:val="00D80E06"/>
    <w:rsid w:val="00D82930"/>
    <w:rsid w:val="00D9147C"/>
    <w:rsid w:val="00D92176"/>
    <w:rsid w:val="00D929A6"/>
    <w:rsid w:val="00D938C4"/>
    <w:rsid w:val="00D95BE9"/>
    <w:rsid w:val="00DA2860"/>
    <w:rsid w:val="00DA7399"/>
    <w:rsid w:val="00DB01A5"/>
    <w:rsid w:val="00DB2BE5"/>
    <w:rsid w:val="00DB56EA"/>
    <w:rsid w:val="00DB5C84"/>
    <w:rsid w:val="00DB696C"/>
    <w:rsid w:val="00DC14EB"/>
    <w:rsid w:val="00DC3A9A"/>
    <w:rsid w:val="00DC3C8F"/>
    <w:rsid w:val="00DC564F"/>
    <w:rsid w:val="00DC58DC"/>
    <w:rsid w:val="00DC7B9F"/>
    <w:rsid w:val="00DD0379"/>
    <w:rsid w:val="00DD0D90"/>
    <w:rsid w:val="00DD103E"/>
    <w:rsid w:val="00DD2125"/>
    <w:rsid w:val="00DD2451"/>
    <w:rsid w:val="00DD2F48"/>
    <w:rsid w:val="00DD4EE1"/>
    <w:rsid w:val="00DD6516"/>
    <w:rsid w:val="00DD69FB"/>
    <w:rsid w:val="00DD6BB1"/>
    <w:rsid w:val="00DD7B0F"/>
    <w:rsid w:val="00DE0AC0"/>
    <w:rsid w:val="00DE34ED"/>
    <w:rsid w:val="00DE4359"/>
    <w:rsid w:val="00DE4641"/>
    <w:rsid w:val="00DE4F79"/>
    <w:rsid w:val="00DF27A8"/>
    <w:rsid w:val="00DF3B17"/>
    <w:rsid w:val="00DF4E94"/>
    <w:rsid w:val="00DF7FB6"/>
    <w:rsid w:val="00E000A3"/>
    <w:rsid w:val="00E10AB4"/>
    <w:rsid w:val="00E11204"/>
    <w:rsid w:val="00E11549"/>
    <w:rsid w:val="00E11930"/>
    <w:rsid w:val="00E11942"/>
    <w:rsid w:val="00E11AC5"/>
    <w:rsid w:val="00E1488F"/>
    <w:rsid w:val="00E158AB"/>
    <w:rsid w:val="00E17DFC"/>
    <w:rsid w:val="00E209A1"/>
    <w:rsid w:val="00E20CE0"/>
    <w:rsid w:val="00E23650"/>
    <w:rsid w:val="00E25605"/>
    <w:rsid w:val="00E25F65"/>
    <w:rsid w:val="00E262A3"/>
    <w:rsid w:val="00E26910"/>
    <w:rsid w:val="00E26D96"/>
    <w:rsid w:val="00E30ED5"/>
    <w:rsid w:val="00E31D61"/>
    <w:rsid w:val="00E346F4"/>
    <w:rsid w:val="00E37399"/>
    <w:rsid w:val="00E379E5"/>
    <w:rsid w:val="00E4005A"/>
    <w:rsid w:val="00E41928"/>
    <w:rsid w:val="00E42465"/>
    <w:rsid w:val="00E4577D"/>
    <w:rsid w:val="00E53465"/>
    <w:rsid w:val="00E53EE6"/>
    <w:rsid w:val="00E551CB"/>
    <w:rsid w:val="00E554EB"/>
    <w:rsid w:val="00E5676E"/>
    <w:rsid w:val="00E56C2A"/>
    <w:rsid w:val="00E578CD"/>
    <w:rsid w:val="00E6076A"/>
    <w:rsid w:val="00E60AEE"/>
    <w:rsid w:val="00E6298F"/>
    <w:rsid w:val="00E633CE"/>
    <w:rsid w:val="00E645A0"/>
    <w:rsid w:val="00E65BC0"/>
    <w:rsid w:val="00E7218A"/>
    <w:rsid w:val="00E7235E"/>
    <w:rsid w:val="00E731F2"/>
    <w:rsid w:val="00E739BF"/>
    <w:rsid w:val="00E75382"/>
    <w:rsid w:val="00E756AC"/>
    <w:rsid w:val="00E764F0"/>
    <w:rsid w:val="00E8065E"/>
    <w:rsid w:val="00E832FF"/>
    <w:rsid w:val="00E83692"/>
    <w:rsid w:val="00E83BFA"/>
    <w:rsid w:val="00E83E0B"/>
    <w:rsid w:val="00E83FEA"/>
    <w:rsid w:val="00E85EBF"/>
    <w:rsid w:val="00E870CE"/>
    <w:rsid w:val="00E87E45"/>
    <w:rsid w:val="00E908ED"/>
    <w:rsid w:val="00E909DC"/>
    <w:rsid w:val="00E957E1"/>
    <w:rsid w:val="00E969E4"/>
    <w:rsid w:val="00EA0057"/>
    <w:rsid w:val="00EA0EA3"/>
    <w:rsid w:val="00EA3194"/>
    <w:rsid w:val="00EA3704"/>
    <w:rsid w:val="00EA50D6"/>
    <w:rsid w:val="00EA79FB"/>
    <w:rsid w:val="00EB12DF"/>
    <w:rsid w:val="00EB27AB"/>
    <w:rsid w:val="00EB29DC"/>
    <w:rsid w:val="00EB2ACA"/>
    <w:rsid w:val="00EB3DEA"/>
    <w:rsid w:val="00EB6332"/>
    <w:rsid w:val="00EB6996"/>
    <w:rsid w:val="00EB6F28"/>
    <w:rsid w:val="00EC1A12"/>
    <w:rsid w:val="00EC32C5"/>
    <w:rsid w:val="00EC4591"/>
    <w:rsid w:val="00EC49F1"/>
    <w:rsid w:val="00EC6C72"/>
    <w:rsid w:val="00EC7011"/>
    <w:rsid w:val="00EC738F"/>
    <w:rsid w:val="00EC7773"/>
    <w:rsid w:val="00ED173B"/>
    <w:rsid w:val="00ED6636"/>
    <w:rsid w:val="00ED762C"/>
    <w:rsid w:val="00EE1E5B"/>
    <w:rsid w:val="00EE1F45"/>
    <w:rsid w:val="00EE26EF"/>
    <w:rsid w:val="00EE3D3C"/>
    <w:rsid w:val="00EE59B6"/>
    <w:rsid w:val="00EF0D0F"/>
    <w:rsid w:val="00EF4111"/>
    <w:rsid w:val="00EF5F4E"/>
    <w:rsid w:val="00EF6C57"/>
    <w:rsid w:val="00EF7A36"/>
    <w:rsid w:val="00F00B16"/>
    <w:rsid w:val="00F01055"/>
    <w:rsid w:val="00F01988"/>
    <w:rsid w:val="00F01CD3"/>
    <w:rsid w:val="00F03816"/>
    <w:rsid w:val="00F0485B"/>
    <w:rsid w:val="00F0724A"/>
    <w:rsid w:val="00F07A06"/>
    <w:rsid w:val="00F102BB"/>
    <w:rsid w:val="00F10AAE"/>
    <w:rsid w:val="00F10F87"/>
    <w:rsid w:val="00F125E4"/>
    <w:rsid w:val="00F12EA0"/>
    <w:rsid w:val="00F13A26"/>
    <w:rsid w:val="00F14FF8"/>
    <w:rsid w:val="00F17199"/>
    <w:rsid w:val="00F20AE5"/>
    <w:rsid w:val="00F24F4C"/>
    <w:rsid w:val="00F24F5A"/>
    <w:rsid w:val="00F25E09"/>
    <w:rsid w:val="00F30FCD"/>
    <w:rsid w:val="00F31243"/>
    <w:rsid w:val="00F3175A"/>
    <w:rsid w:val="00F3232A"/>
    <w:rsid w:val="00F33B7A"/>
    <w:rsid w:val="00F37BEF"/>
    <w:rsid w:val="00F404BA"/>
    <w:rsid w:val="00F404DC"/>
    <w:rsid w:val="00F41047"/>
    <w:rsid w:val="00F42928"/>
    <w:rsid w:val="00F516F7"/>
    <w:rsid w:val="00F51BC4"/>
    <w:rsid w:val="00F5369D"/>
    <w:rsid w:val="00F54D28"/>
    <w:rsid w:val="00F56983"/>
    <w:rsid w:val="00F62216"/>
    <w:rsid w:val="00F62CB5"/>
    <w:rsid w:val="00F6343A"/>
    <w:rsid w:val="00F64072"/>
    <w:rsid w:val="00F644F4"/>
    <w:rsid w:val="00F66387"/>
    <w:rsid w:val="00F67335"/>
    <w:rsid w:val="00F6748E"/>
    <w:rsid w:val="00F72070"/>
    <w:rsid w:val="00F7234A"/>
    <w:rsid w:val="00F7368C"/>
    <w:rsid w:val="00F839F8"/>
    <w:rsid w:val="00F83DC2"/>
    <w:rsid w:val="00F85A0A"/>
    <w:rsid w:val="00F86656"/>
    <w:rsid w:val="00F871E1"/>
    <w:rsid w:val="00F87AA0"/>
    <w:rsid w:val="00F87E8A"/>
    <w:rsid w:val="00F9141C"/>
    <w:rsid w:val="00F91B48"/>
    <w:rsid w:val="00F921D3"/>
    <w:rsid w:val="00F93F77"/>
    <w:rsid w:val="00F96168"/>
    <w:rsid w:val="00F966C6"/>
    <w:rsid w:val="00F9716D"/>
    <w:rsid w:val="00FA05D2"/>
    <w:rsid w:val="00FA4509"/>
    <w:rsid w:val="00FA6DC1"/>
    <w:rsid w:val="00FA76BF"/>
    <w:rsid w:val="00FB083B"/>
    <w:rsid w:val="00FB0B2C"/>
    <w:rsid w:val="00FB2E23"/>
    <w:rsid w:val="00FB459F"/>
    <w:rsid w:val="00FB7C1B"/>
    <w:rsid w:val="00FC1762"/>
    <w:rsid w:val="00FC1B58"/>
    <w:rsid w:val="00FC1E84"/>
    <w:rsid w:val="00FC3F59"/>
    <w:rsid w:val="00FD0519"/>
    <w:rsid w:val="00FD0B6C"/>
    <w:rsid w:val="00FD0C91"/>
    <w:rsid w:val="00FD2708"/>
    <w:rsid w:val="00FD5BDA"/>
    <w:rsid w:val="00FD7FB4"/>
    <w:rsid w:val="00FE459E"/>
    <w:rsid w:val="00FF245E"/>
    <w:rsid w:val="00FF7474"/>
    <w:rsid w:val="102E1B18"/>
    <w:rsid w:val="11C73FD2"/>
    <w:rsid w:val="15616FA9"/>
    <w:rsid w:val="15F20D00"/>
    <w:rsid w:val="19440ACF"/>
    <w:rsid w:val="1C157D82"/>
    <w:rsid w:val="264834DB"/>
    <w:rsid w:val="268362C1"/>
    <w:rsid w:val="290A005B"/>
    <w:rsid w:val="2A9128F4"/>
    <w:rsid w:val="2D7A716F"/>
    <w:rsid w:val="4F3E697A"/>
    <w:rsid w:val="59B14918"/>
    <w:rsid w:val="69B610D2"/>
    <w:rsid w:val="69D41A63"/>
    <w:rsid w:val="6EAB7730"/>
    <w:rsid w:val="70247794"/>
    <w:rsid w:val="7B113011"/>
    <w:rsid w:val="7E4D25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3156B94-892E-40D2-B5EC-BCEF737DF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D0763"/>
    <w:pPr>
      <w:widowControl w:val="0"/>
      <w:jc w:val="both"/>
    </w:pPr>
    <w:rPr>
      <w:kern w:val="2"/>
      <w:sz w:val="21"/>
      <w:szCs w:val="24"/>
    </w:rPr>
  </w:style>
  <w:style w:type="paragraph" w:styleId="1">
    <w:name w:val="heading 1"/>
    <w:basedOn w:val="a5"/>
    <w:next w:val="a5"/>
    <w:link w:val="1Char"/>
    <w:qFormat/>
    <w:rsid w:val="007D0763"/>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Document Map"/>
    <w:basedOn w:val="a5"/>
    <w:link w:val="Char"/>
    <w:rsid w:val="007D0763"/>
    <w:rPr>
      <w:rFonts w:ascii="宋体"/>
      <w:sz w:val="18"/>
      <w:szCs w:val="18"/>
    </w:rPr>
  </w:style>
  <w:style w:type="paragraph" w:styleId="aa">
    <w:name w:val="annotation text"/>
    <w:basedOn w:val="a5"/>
    <w:link w:val="Char0"/>
    <w:semiHidden/>
    <w:rsid w:val="007D0763"/>
    <w:pPr>
      <w:jc w:val="left"/>
    </w:pPr>
  </w:style>
  <w:style w:type="paragraph" w:styleId="ab">
    <w:name w:val="Body Text Indent"/>
    <w:basedOn w:val="a5"/>
    <w:rsid w:val="007D0763"/>
    <w:pPr>
      <w:spacing w:line="360" w:lineRule="auto"/>
      <w:ind w:firstLineChars="200" w:firstLine="420"/>
    </w:pPr>
  </w:style>
  <w:style w:type="paragraph" w:styleId="3">
    <w:name w:val="toc 3"/>
    <w:basedOn w:val="a5"/>
    <w:next w:val="a5"/>
    <w:uiPriority w:val="39"/>
    <w:unhideWhenUsed/>
    <w:qFormat/>
    <w:rsid w:val="007D0763"/>
    <w:pPr>
      <w:widowControl/>
      <w:spacing w:after="100" w:line="276" w:lineRule="auto"/>
      <w:ind w:left="440"/>
      <w:jc w:val="left"/>
    </w:pPr>
    <w:rPr>
      <w:rFonts w:ascii="Calibri" w:hAnsi="Calibri"/>
      <w:kern w:val="0"/>
      <w:sz w:val="22"/>
      <w:szCs w:val="22"/>
    </w:rPr>
  </w:style>
  <w:style w:type="paragraph" w:styleId="ac">
    <w:name w:val="Date"/>
    <w:basedOn w:val="a5"/>
    <w:next w:val="a5"/>
    <w:rsid w:val="007D0763"/>
    <w:pPr>
      <w:ind w:leftChars="2500" w:left="100"/>
    </w:pPr>
  </w:style>
  <w:style w:type="paragraph" w:styleId="ad">
    <w:name w:val="Balloon Text"/>
    <w:basedOn w:val="a5"/>
    <w:semiHidden/>
    <w:rsid w:val="007D0763"/>
    <w:rPr>
      <w:sz w:val="18"/>
      <w:szCs w:val="18"/>
    </w:rPr>
  </w:style>
  <w:style w:type="paragraph" w:styleId="ae">
    <w:name w:val="footer"/>
    <w:basedOn w:val="a5"/>
    <w:link w:val="Char1"/>
    <w:uiPriority w:val="99"/>
    <w:rsid w:val="007D0763"/>
    <w:pPr>
      <w:tabs>
        <w:tab w:val="center" w:pos="4153"/>
        <w:tab w:val="right" w:pos="8306"/>
      </w:tabs>
      <w:snapToGrid w:val="0"/>
      <w:jc w:val="left"/>
    </w:pPr>
    <w:rPr>
      <w:sz w:val="18"/>
      <w:szCs w:val="18"/>
    </w:rPr>
  </w:style>
  <w:style w:type="paragraph" w:styleId="af">
    <w:name w:val="header"/>
    <w:basedOn w:val="a5"/>
    <w:rsid w:val="007D0763"/>
    <w:pPr>
      <w:pBdr>
        <w:bottom w:val="single" w:sz="6" w:space="1" w:color="auto"/>
      </w:pBdr>
      <w:tabs>
        <w:tab w:val="center" w:pos="4153"/>
        <w:tab w:val="right" w:pos="8306"/>
      </w:tabs>
      <w:snapToGrid w:val="0"/>
      <w:jc w:val="center"/>
    </w:pPr>
    <w:rPr>
      <w:sz w:val="18"/>
      <w:szCs w:val="18"/>
    </w:rPr>
  </w:style>
  <w:style w:type="paragraph" w:styleId="10">
    <w:name w:val="toc 1"/>
    <w:basedOn w:val="a5"/>
    <w:next w:val="a5"/>
    <w:uiPriority w:val="39"/>
    <w:unhideWhenUsed/>
    <w:qFormat/>
    <w:rsid w:val="007D0763"/>
    <w:pPr>
      <w:widowControl/>
      <w:spacing w:after="100" w:line="276" w:lineRule="auto"/>
      <w:jc w:val="left"/>
    </w:pPr>
    <w:rPr>
      <w:rFonts w:ascii="Calibri" w:hAnsi="Calibri"/>
      <w:kern w:val="0"/>
      <w:sz w:val="22"/>
      <w:szCs w:val="22"/>
    </w:rPr>
  </w:style>
  <w:style w:type="paragraph" w:styleId="2">
    <w:name w:val="toc 2"/>
    <w:basedOn w:val="a5"/>
    <w:next w:val="a5"/>
    <w:uiPriority w:val="39"/>
    <w:unhideWhenUsed/>
    <w:qFormat/>
    <w:rsid w:val="007D0763"/>
    <w:pPr>
      <w:widowControl/>
      <w:spacing w:after="100" w:line="276" w:lineRule="auto"/>
      <w:ind w:left="220"/>
      <w:jc w:val="left"/>
    </w:pPr>
    <w:rPr>
      <w:rFonts w:ascii="Calibri" w:hAnsi="Calibri"/>
      <w:kern w:val="0"/>
      <w:sz w:val="22"/>
      <w:szCs w:val="22"/>
    </w:rPr>
  </w:style>
  <w:style w:type="paragraph" w:styleId="HTML">
    <w:name w:val="HTML Preformatted"/>
    <w:basedOn w:val="a5"/>
    <w:rsid w:val="007D07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0">
    <w:name w:val="annotation subject"/>
    <w:basedOn w:val="aa"/>
    <w:next w:val="aa"/>
    <w:semiHidden/>
    <w:rsid w:val="007D0763"/>
    <w:rPr>
      <w:b/>
      <w:bCs/>
    </w:rPr>
  </w:style>
  <w:style w:type="table" w:styleId="af1">
    <w:name w:val="Table Grid"/>
    <w:basedOn w:val="a7"/>
    <w:rsid w:val="007D076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basedOn w:val="a6"/>
    <w:rsid w:val="007D0763"/>
  </w:style>
  <w:style w:type="character" w:styleId="af3">
    <w:name w:val="Hyperlink"/>
    <w:uiPriority w:val="99"/>
    <w:unhideWhenUsed/>
    <w:qFormat/>
    <w:rsid w:val="007D0763"/>
    <w:rPr>
      <w:color w:val="2D64B3"/>
      <w:u w:val="none"/>
    </w:rPr>
  </w:style>
  <w:style w:type="character" w:styleId="af4">
    <w:name w:val="annotation reference"/>
    <w:qFormat/>
    <w:rsid w:val="007D0763"/>
    <w:rPr>
      <w:sz w:val="21"/>
      <w:szCs w:val="21"/>
    </w:rPr>
  </w:style>
  <w:style w:type="paragraph" w:customStyle="1" w:styleId="af5">
    <w:name w:val="前言、引言标题"/>
    <w:next w:val="a5"/>
    <w:qFormat/>
    <w:rsid w:val="007D0763"/>
    <w:pPr>
      <w:shd w:val="clear" w:color="FFFFFF" w:fill="FFFFFF"/>
      <w:tabs>
        <w:tab w:val="left" w:pos="360"/>
      </w:tabs>
      <w:spacing w:before="640" w:after="560"/>
      <w:jc w:val="center"/>
      <w:outlineLvl w:val="0"/>
    </w:pPr>
    <w:rPr>
      <w:rFonts w:ascii="黑体" w:eastAsia="黑体"/>
      <w:sz w:val="32"/>
    </w:rPr>
  </w:style>
  <w:style w:type="paragraph" w:customStyle="1" w:styleId="af6">
    <w:name w:val="章标题"/>
    <w:next w:val="a5"/>
    <w:uiPriority w:val="99"/>
    <w:qFormat/>
    <w:rsid w:val="007D0763"/>
    <w:pPr>
      <w:tabs>
        <w:tab w:val="left" w:pos="360"/>
      </w:tabs>
      <w:spacing w:beforeLines="50" w:afterLines="50"/>
      <w:jc w:val="both"/>
      <w:outlineLvl w:val="1"/>
    </w:pPr>
    <w:rPr>
      <w:rFonts w:ascii="黑体" w:eastAsia="黑体"/>
      <w:sz w:val="21"/>
    </w:rPr>
  </w:style>
  <w:style w:type="paragraph" w:customStyle="1" w:styleId="af7">
    <w:name w:val="一级条标题"/>
    <w:next w:val="a5"/>
    <w:qFormat/>
    <w:rsid w:val="007D0763"/>
    <w:pPr>
      <w:outlineLvl w:val="2"/>
    </w:pPr>
    <w:rPr>
      <w:rFonts w:eastAsia="黑体"/>
      <w:sz w:val="21"/>
    </w:rPr>
  </w:style>
  <w:style w:type="paragraph" w:customStyle="1" w:styleId="af8">
    <w:name w:val="二级条标题"/>
    <w:basedOn w:val="af7"/>
    <w:next w:val="a5"/>
    <w:link w:val="Char2"/>
    <w:uiPriority w:val="99"/>
    <w:qFormat/>
    <w:rsid w:val="007D0763"/>
    <w:pPr>
      <w:tabs>
        <w:tab w:val="left" w:pos="360"/>
      </w:tabs>
      <w:outlineLvl w:val="3"/>
    </w:pPr>
  </w:style>
  <w:style w:type="paragraph" w:customStyle="1" w:styleId="af9">
    <w:name w:val="三级条标题"/>
    <w:basedOn w:val="af8"/>
    <w:next w:val="a5"/>
    <w:qFormat/>
    <w:rsid w:val="007D0763"/>
    <w:pPr>
      <w:outlineLvl w:val="4"/>
    </w:pPr>
  </w:style>
  <w:style w:type="paragraph" w:customStyle="1" w:styleId="afa">
    <w:name w:val="四级条标题"/>
    <w:basedOn w:val="af9"/>
    <w:next w:val="a5"/>
    <w:qFormat/>
    <w:rsid w:val="007D0763"/>
    <w:pPr>
      <w:outlineLvl w:val="5"/>
    </w:pPr>
  </w:style>
  <w:style w:type="paragraph" w:customStyle="1" w:styleId="afb">
    <w:name w:val="五级条标题"/>
    <w:basedOn w:val="afa"/>
    <w:next w:val="a5"/>
    <w:qFormat/>
    <w:rsid w:val="007D0763"/>
    <w:pPr>
      <w:outlineLvl w:val="6"/>
    </w:pPr>
  </w:style>
  <w:style w:type="paragraph" w:customStyle="1" w:styleId="afc">
    <w:name w:val="段"/>
    <w:link w:val="Char3"/>
    <w:qFormat/>
    <w:rsid w:val="007D0763"/>
    <w:pPr>
      <w:tabs>
        <w:tab w:val="center" w:pos="4201"/>
        <w:tab w:val="right" w:leader="dot" w:pos="9298"/>
      </w:tabs>
      <w:autoSpaceDE w:val="0"/>
      <w:autoSpaceDN w:val="0"/>
      <w:ind w:firstLineChars="200" w:firstLine="420"/>
      <w:jc w:val="both"/>
    </w:pPr>
    <w:rPr>
      <w:rFonts w:ascii="宋体"/>
      <w:sz w:val="21"/>
    </w:rPr>
  </w:style>
  <w:style w:type="character" w:customStyle="1" w:styleId="Char3">
    <w:name w:val="段 Char"/>
    <w:link w:val="afc"/>
    <w:qFormat/>
    <w:rsid w:val="007D0763"/>
    <w:rPr>
      <w:rFonts w:ascii="宋体"/>
      <w:sz w:val="21"/>
      <w:lang w:val="en-US" w:eastAsia="zh-CN" w:bidi="ar-SA"/>
    </w:rPr>
  </w:style>
  <w:style w:type="paragraph" w:customStyle="1" w:styleId="afd">
    <w:name w:val="三级无"/>
    <w:basedOn w:val="af9"/>
    <w:qFormat/>
    <w:rsid w:val="007D0763"/>
    <w:pPr>
      <w:tabs>
        <w:tab w:val="clear" w:pos="360"/>
      </w:tabs>
    </w:pPr>
    <w:rPr>
      <w:rFonts w:ascii="宋体" w:eastAsia="宋体"/>
      <w:szCs w:val="21"/>
    </w:rPr>
  </w:style>
  <w:style w:type="paragraph" w:customStyle="1" w:styleId="afe">
    <w:name w:val="二级无"/>
    <w:basedOn w:val="af8"/>
    <w:qFormat/>
    <w:rsid w:val="007D0763"/>
    <w:pPr>
      <w:tabs>
        <w:tab w:val="clear" w:pos="360"/>
      </w:tabs>
    </w:pPr>
    <w:rPr>
      <w:rFonts w:ascii="宋体" w:eastAsia="宋体"/>
      <w:szCs w:val="21"/>
    </w:rPr>
  </w:style>
  <w:style w:type="paragraph" w:customStyle="1" w:styleId="aff">
    <w:name w:val="标准书眉_奇数页"/>
    <w:next w:val="a5"/>
    <w:qFormat/>
    <w:rsid w:val="007D0763"/>
    <w:pPr>
      <w:tabs>
        <w:tab w:val="center" w:pos="4154"/>
        <w:tab w:val="right" w:pos="8306"/>
      </w:tabs>
      <w:spacing w:after="120"/>
      <w:jc w:val="right"/>
    </w:pPr>
    <w:rPr>
      <w:sz w:val="21"/>
    </w:rPr>
  </w:style>
  <w:style w:type="character" w:customStyle="1" w:styleId="Char">
    <w:name w:val="文档结构图 Char"/>
    <w:link w:val="a9"/>
    <w:qFormat/>
    <w:rsid w:val="007D0763"/>
    <w:rPr>
      <w:rFonts w:ascii="宋体"/>
      <w:kern w:val="2"/>
      <w:sz w:val="18"/>
      <w:szCs w:val="18"/>
    </w:rPr>
  </w:style>
  <w:style w:type="paragraph" w:customStyle="1" w:styleId="a3">
    <w:name w:val="数字编号列项（二级）"/>
    <w:qFormat/>
    <w:rsid w:val="007D0763"/>
    <w:pPr>
      <w:numPr>
        <w:ilvl w:val="1"/>
        <w:numId w:val="1"/>
      </w:numPr>
      <w:jc w:val="both"/>
    </w:pPr>
    <w:rPr>
      <w:rFonts w:ascii="宋体"/>
      <w:sz w:val="21"/>
    </w:rPr>
  </w:style>
  <w:style w:type="paragraph" w:customStyle="1" w:styleId="a2">
    <w:name w:val="字母编号列项（一级）"/>
    <w:qFormat/>
    <w:rsid w:val="007D0763"/>
    <w:pPr>
      <w:numPr>
        <w:numId w:val="1"/>
      </w:numPr>
      <w:jc w:val="both"/>
    </w:pPr>
    <w:rPr>
      <w:rFonts w:ascii="宋体"/>
      <w:sz w:val="21"/>
    </w:rPr>
  </w:style>
  <w:style w:type="paragraph" w:customStyle="1" w:styleId="a4">
    <w:name w:val="编号列项（三级）"/>
    <w:qFormat/>
    <w:rsid w:val="007D0763"/>
    <w:pPr>
      <w:numPr>
        <w:ilvl w:val="2"/>
        <w:numId w:val="1"/>
      </w:numPr>
    </w:pPr>
    <w:rPr>
      <w:rFonts w:ascii="宋体"/>
      <w:sz w:val="21"/>
    </w:rPr>
  </w:style>
  <w:style w:type="paragraph" w:customStyle="1" w:styleId="Char4">
    <w:name w:val="Char"/>
    <w:basedOn w:val="a5"/>
    <w:qFormat/>
    <w:rsid w:val="007D0763"/>
    <w:pPr>
      <w:tabs>
        <w:tab w:val="left" w:pos="4665"/>
        <w:tab w:val="left" w:pos="8970"/>
      </w:tabs>
      <w:ind w:firstLine="400"/>
    </w:pPr>
    <w:rPr>
      <w:rFonts w:ascii="Tahoma" w:hAnsi="Tahoma" w:cs="Tahoma"/>
      <w:sz w:val="24"/>
    </w:rPr>
  </w:style>
  <w:style w:type="character" w:customStyle="1" w:styleId="CharChar">
    <w:name w:val="段 Char Char"/>
    <w:qFormat/>
    <w:rsid w:val="007D0763"/>
    <w:rPr>
      <w:rFonts w:ascii="宋体"/>
      <w:sz w:val="21"/>
      <w:lang w:val="en-US" w:eastAsia="zh-CN" w:bidi="ar-SA"/>
    </w:rPr>
  </w:style>
  <w:style w:type="paragraph" w:customStyle="1" w:styleId="a">
    <w:name w:val="列项——（一级）"/>
    <w:qFormat/>
    <w:rsid w:val="007D0763"/>
    <w:pPr>
      <w:widowControl w:val="0"/>
      <w:numPr>
        <w:numId w:val="2"/>
      </w:numPr>
      <w:jc w:val="both"/>
    </w:pPr>
    <w:rPr>
      <w:rFonts w:ascii="宋体"/>
      <w:sz w:val="21"/>
    </w:rPr>
  </w:style>
  <w:style w:type="paragraph" w:customStyle="1" w:styleId="a0">
    <w:name w:val="列项●（二级）"/>
    <w:qFormat/>
    <w:rsid w:val="007D0763"/>
    <w:pPr>
      <w:numPr>
        <w:ilvl w:val="1"/>
        <w:numId w:val="2"/>
      </w:numPr>
      <w:tabs>
        <w:tab w:val="left" w:pos="840"/>
      </w:tabs>
      <w:jc w:val="both"/>
    </w:pPr>
    <w:rPr>
      <w:rFonts w:ascii="宋体"/>
      <w:sz w:val="21"/>
    </w:rPr>
  </w:style>
  <w:style w:type="paragraph" w:customStyle="1" w:styleId="a1">
    <w:name w:val="列项◆（三级）"/>
    <w:basedOn w:val="a5"/>
    <w:qFormat/>
    <w:rsid w:val="007D0763"/>
    <w:pPr>
      <w:numPr>
        <w:ilvl w:val="2"/>
        <w:numId w:val="2"/>
      </w:numPr>
    </w:pPr>
    <w:rPr>
      <w:rFonts w:ascii="宋体"/>
      <w:szCs w:val="21"/>
    </w:rPr>
  </w:style>
  <w:style w:type="paragraph" w:customStyle="1" w:styleId="aff0">
    <w:name w:val="样式 二级条标题 + (中文) 宋体"/>
    <w:basedOn w:val="af8"/>
    <w:link w:val="Char5"/>
    <w:qFormat/>
    <w:rsid w:val="007D0763"/>
    <w:pPr>
      <w:tabs>
        <w:tab w:val="clear" w:pos="360"/>
        <w:tab w:val="left" w:pos="1680"/>
      </w:tabs>
      <w:spacing w:line="360" w:lineRule="exact"/>
      <w:ind w:hanging="420"/>
    </w:pPr>
    <w:rPr>
      <w:rFonts w:ascii="黑体" w:eastAsia="宋体"/>
      <w:szCs w:val="21"/>
    </w:rPr>
  </w:style>
  <w:style w:type="character" w:customStyle="1" w:styleId="Char5">
    <w:name w:val="样式 二级条标题 + (中文) 宋体 Char"/>
    <w:link w:val="aff0"/>
    <w:qFormat/>
    <w:rsid w:val="007D0763"/>
    <w:rPr>
      <w:rFonts w:ascii="黑体"/>
      <w:sz w:val="21"/>
      <w:szCs w:val="21"/>
    </w:rPr>
  </w:style>
  <w:style w:type="character" w:customStyle="1" w:styleId="Char2">
    <w:name w:val="二级条标题 Char"/>
    <w:link w:val="af8"/>
    <w:uiPriority w:val="99"/>
    <w:qFormat/>
    <w:rsid w:val="007D0763"/>
    <w:rPr>
      <w:rFonts w:eastAsia="黑体"/>
      <w:sz w:val="21"/>
    </w:rPr>
  </w:style>
  <w:style w:type="character" w:customStyle="1" w:styleId="1Char">
    <w:name w:val="标题 1 Char"/>
    <w:link w:val="1"/>
    <w:qFormat/>
    <w:rsid w:val="007D0763"/>
    <w:rPr>
      <w:b/>
      <w:bCs/>
      <w:kern w:val="44"/>
      <w:sz w:val="44"/>
      <w:szCs w:val="44"/>
    </w:rPr>
  </w:style>
  <w:style w:type="paragraph" w:customStyle="1" w:styleId="TOC1">
    <w:name w:val="TOC 标题1"/>
    <w:basedOn w:val="1"/>
    <w:next w:val="a5"/>
    <w:uiPriority w:val="39"/>
    <w:semiHidden/>
    <w:unhideWhenUsed/>
    <w:qFormat/>
    <w:rsid w:val="007D0763"/>
    <w:pPr>
      <w:widowControl/>
      <w:spacing w:before="480" w:after="0" w:line="276" w:lineRule="auto"/>
      <w:jc w:val="left"/>
      <w:outlineLvl w:val="9"/>
    </w:pPr>
    <w:rPr>
      <w:rFonts w:ascii="Cambria" w:hAnsi="Cambria"/>
      <w:color w:val="365F91"/>
      <w:kern w:val="0"/>
      <w:sz w:val="28"/>
      <w:szCs w:val="28"/>
    </w:rPr>
  </w:style>
  <w:style w:type="character" w:customStyle="1" w:styleId="Char0">
    <w:name w:val="批注文字 Char"/>
    <w:link w:val="aa"/>
    <w:semiHidden/>
    <w:qFormat/>
    <w:rsid w:val="007D0763"/>
    <w:rPr>
      <w:kern w:val="2"/>
      <w:sz w:val="21"/>
      <w:szCs w:val="24"/>
    </w:rPr>
  </w:style>
  <w:style w:type="character" w:customStyle="1" w:styleId="Char1">
    <w:name w:val="页脚 Char"/>
    <w:link w:val="ae"/>
    <w:uiPriority w:val="99"/>
    <w:qFormat/>
    <w:rsid w:val="007D0763"/>
    <w:rPr>
      <w:kern w:val="2"/>
      <w:sz w:val="18"/>
      <w:szCs w:val="18"/>
    </w:rPr>
  </w:style>
  <w:style w:type="paragraph" w:customStyle="1" w:styleId="aff1">
    <w:name w:val="封面标准英文名称"/>
    <w:basedOn w:val="a5"/>
    <w:qFormat/>
    <w:rsid w:val="007D0763"/>
    <w:pPr>
      <w:framePr w:w="9639" w:h="6917" w:hRule="exact" w:wrap="around" w:vAnchor="page" w:hAnchor="page" w:xAlign="center" w:y="6408" w:anchorLock="1"/>
      <w:spacing w:before="370" w:line="400" w:lineRule="exact"/>
      <w:jc w:val="center"/>
      <w:textAlignment w:val="center"/>
    </w:pPr>
    <w:rPr>
      <w:rFonts w:eastAsia="黑体"/>
      <w:kern w:val="0"/>
      <w:sz w:val="28"/>
      <w:szCs w:val="28"/>
    </w:rPr>
  </w:style>
  <w:style w:type="paragraph" w:customStyle="1" w:styleId="aff2">
    <w:name w:val="四级无"/>
    <w:basedOn w:val="afa"/>
    <w:qFormat/>
    <w:rsid w:val="007D0763"/>
    <w:pPr>
      <w:tabs>
        <w:tab w:val="clear" w:pos="360"/>
      </w:tabs>
    </w:pPr>
    <w:rPr>
      <w:rFonts w:ascii="宋体" w:eastAsia="宋体"/>
      <w:szCs w:val="21"/>
    </w:rPr>
  </w:style>
  <w:style w:type="paragraph" w:customStyle="1" w:styleId="aff3">
    <w:name w:val="标准文件_段"/>
    <w:link w:val="Char6"/>
    <w:qFormat/>
    <w:rsid w:val="00C15227"/>
    <w:pPr>
      <w:autoSpaceDE w:val="0"/>
      <w:autoSpaceDN w:val="0"/>
      <w:ind w:firstLineChars="200" w:firstLine="200"/>
      <w:jc w:val="both"/>
    </w:pPr>
    <w:rPr>
      <w:rFonts w:ascii="宋体"/>
      <w:sz w:val="21"/>
    </w:rPr>
  </w:style>
  <w:style w:type="character" w:customStyle="1" w:styleId="Char6">
    <w:name w:val="标准文件_段 Char"/>
    <w:link w:val="aff3"/>
    <w:qFormat/>
    <w:rsid w:val="00C15227"/>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749AF-96C5-4C58-8346-E9D654942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13</Pages>
  <Words>1232</Words>
  <Characters>7025</Characters>
  <Application>Microsoft Office Word</Application>
  <DocSecurity>0</DocSecurity>
  <Lines>58</Lines>
  <Paragraphs>16</Paragraphs>
  <ScaleCrop>false</ScaleCrop>
  <Company/>
  <LinksUpToDate>false</LinksUpToDate>
  <CharactersWithSpaces>8241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GB/T ×××××——××××《流动式起重机 额定起重量图表》</dc:title>
  <dc:creator>xz</dc:creator>
  <cp:lastModifiedBy>SMU-WULIU</cp:lastModifiedBy>
  <cp:revision>37</cp:revision>
  <cp:lastPrinted>2018-08-01T01:47:00Z</cp:lastPrinted>
  <dcterms:created xsi:type="dcterms:W3CDTF">2025-11-17T13:38:00Z</dcterms:created>
  <dcterms:modified xsi:type="dcterms:W3CDTF">2026-01-27T05:10:00Z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C5C59FF44A9644B4A0B9EE6634D94618</vt:lpwstr>
  </property>
</Properties>
</file>