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11BA16" w14:textId="77777777" w:rsidR="004A137D" w:rsidRPr="00FF77B5" w:rsidRDefault="004A137D" w:rsidP="007C6D84">
      <w:pPr>
        <w:jc w:val="center"/>
        <w:rPr>
          <w:rFonts w:ascii="黑体" w:eastAsia="黑体" w:hAnsi="黑体"/>
          <w:b/>
          <w:sz w:val="44"/>
          <w:szCs w:val="44"/>
        </w:rPr>
      </w:pPr>
    </w:p>
    <w:p w14:paraId="101CA301" w14:textId="77777777" w:rsidR="004A137D" w:rsidRPr="00FF77B5" w:rsidRDefault="004A137D" w:rsidP="007C6D84">
      <w:pPr>
        <w:jc w:val="center"/>
        <w:rPr>
          <w:rFonts w:ascii="黑体" w:eastAsia="黑体" w:hAnsi="黑体"/>
          <w:b/>
          <w:sz w:val="44"/>
          <w:szCs w:val="44"/>
        </w:rPr>
      </w:pPr>
    </w:p>
    <w:p w14:paraId="35A61C01" w14:textId="77777777" w:rsidR="004A137D" w:rsidRPr="00FF77B5" w:rsidRDefault="004A137D" w:rsidP="007C6D84">
      <w:pPr>
        <w:jc w:val="center"/>
        <w:rPr>
          <w:rFonts w:ascii="黑体" w:eastAsia="黑体" w:hAnsi="黑体"/>
          <w:b/>
          <w:sz w:val="44"/>
          <w:szCs w:val="44"/>
        </w:rPr>
      </w:pPr>
    </w:p>
    <w:p w14:paraId="408D2682" w14:textId="77777777" w:rsidR="004A137D" w:rsidRPr="00FF77B5" w:rsidRDefault="004A137D" w:rsidP="007C6D84">
      <w:pPr>
        <w:jc w:val="center"/>
        <w:rPr>
          <w:rFonts w:ascii="黑体" w:eastAsia="黑体" w:hAnsi="黑体"/>
          <w:b/>
          <w:sz w:val="44"/>
          <w:szCs w:val="44"/>
        </w:rPr>
      </w:pPr>
    </w:p>
    <w:p w14:paraId="020B2265" w14:textId="66299A3E" w:rsidR="004A137D" w:rsidRPr="00FF77B5" w:rsidRDefault="00B746CA" w:rsidP="007C6D84">
      <w:pPr>
        <w:jc w:val="center"/>
        <w:rPr>
          <w:rFonts w:ascii="黑体" w:eastAsia="黑体" w:hAnsi="黑体"/>
          <w:b/>
          <w:sz w:val="44"/>
          <w:szCs w:val="44"/>
        </w:rPr>
      </w:pPr>
      <w:r w:rsidRPr="00FF77B5">
        <w:rPr>
          <w:rFonts w:ascii="黑体" w:eastAsia="黑体" w:hAnsi="黑体" w:hint="eastAsia"/>
          <w:b/>
          <w:sz w:val="44"/>
          <w:szCs w:val="44"/>
        </w:rPr>
        <w:t>中国港口协会团体标准</w:t>
      </w:r>
    </w:p>
    <w:p w14:paraId="00333604" w14:textId="77777777" w:rsidR="004A137D" w:rsidRPr="00FF77B5" w:rsidRDefault="004A137D" w:rsidP="007C6D84">
      <w:pPr>
        <w:jc w:val="center"/>
        <w:rPr>
          <w:rFonts w:ascii="黑体" w:eastAsia="黑体" w:hAnsi="黑体"/>
          <w:b/>
          <w:sz w:val="44"/>
          <w:szCs w:val="44"/>
        </w:rPr>
      </w:pPr>
    </w:p>
    <w:p w14:paraId="47ABE935" w14:textId="3164419D" w:rsidR="001C72BF" w:rsidRPr="00FF77B5" w:rsidRDefault="001D3FDB" w:rsidP="001C72BF">
      <w:pPr>
        <w:jc w:val="center"/>
        <w:rPr>
          <w:rFonts w:ascii="黑体" w:eastAsia="黑体" w:hAnsi="黑体"/>
          <w:b/>
          <w:sz w:val="44"/>
          <w:szCs w:val="44"/>
        </w:rPr>
      </w:pPr>
      <w:r w:rsidRPr="00FF77B5">
        <w:rPr>
          <w:rFonts w:ascii="黑体" w:eastAsia="黑体" w:hAnsi="黑体"/>
          <w:b/>
          <w:sz w:val="44"/>
          <w:szCs w:val="44"/>
        </w:rPr>
        <w:t>干散货码头装卸设备元数据</w:t>
      </w:r>
    </w:p>
    <w:p w14:paraId="291E781B" w14:textId="4FE9C668" w:rsidR="007C6D84" w:rsidRPr="00FF77B5" w:rsidRDefault="007C6D84" w:rsidP="007C6D84">
      <w:pPr>
        <w:jc w:val="center"/>
        <w:rPr>
          <w:rFonts w:ascii="黑体" w:eastAsia="黑体" w:hAnsi="黑体"/>
          <w:b/>
          <w:sz w:val="44"/>
          <w:szCs w:val="44"/>
        </w:rPr>
      </w:pPr>
      <w:r w:rsidRPr="00FF77B5">
        <w:rPr>
          <w:rFonts w:ascii="黑体" w:eastAsia="黑体" w:hAnsi="黑体" w:hint="eastAsia"/>
          <w:b/>
          <w:sz w:val="44"/>
          <w:szCs w:val="44"/>
        </w:rPr>
        <w:t>（</w:t>
      </w:r>
      <w:r w:rsidR="006F0A85" w:rsidRPr="00FF77B5">
        <w:rPr>
          <w:rFonts w:ascii="黑体" w:eastAsia="黑体" w:hAnsi="黑体"/>
          <w:b/>
          <w:sz w:val="44"/>
          <w:szCs w:val="44"/>
        </w:rPr>
        <w:t>征求意见稿</w:t>
      </w:r>
      <w:r w:rsidRPr="00FF77B5">
        <w:rPr>
          <w:rFonts w:ascii="黑体" w:eastAsia="黑体" w:hAnsi="黑体" w:hint="eastAsia"/>
          <w:b/>
          <w:sz w:val="44"/>
          <w:szCs w:val="44"/>
        </w:rPr>
        <w:t>）</w:t>
      </w:r>
    </w:p>
    <w:p w14:paraId="10F275EF" w14:textId="77777777" w:rsidR="007C6D84" w:rsidRPr="00FF77B5" w:rsidRDefault="007C6D84" w:rsidP="007C6D84">
      <w:pPr>
        <w:jc w:val="center"/>
        <w:rPr>
          <w:rFonts w:ascii="黑体" w:eastAsia="黑体" w:hAnsi="黑体"/>
          <w:b/>
          <w:sz w:val="44"/>
          <w:szCs w:val="44"/>
        </w:rPr>
      </w:pPr>
    </w:p>
    <w:p w14:paraId="40A3084C" w14:textId="77777777" w:rsidR="007C6D84" w:rsidRPr="00FF77B5" w:rsidRDefault="007C6D84" w:rsidP="007C6D84">
      <w:pPr>
        <w:jc w:val="center"/>
        <w:rPr>
          <w:rFonts w:ascii="黑体" w:eastAsia="黑体" w:hAnsi="黑体"/>
          <w:b/>
          <w:sz w:val="44"/>
          <w:szCs w:val="44"/>
        </w:rPr>
      </w:pPr>
      <w:r w:rsidRPr="00FF77B5">
        <w:rPr>
          <w:rFonts w:ascii="黑体" w:eastAsia="黑体" w:hAnsi="黑体" w:hint="eastAsia"/>
          <w:b/>
          <w:sz w:val="44"/>
          <w:szCs w:val="44"/>
        </w:rPr>
        <w:t>编制说明</w:t>
      </w:r>
    </w:p>
    <w:p w14:paraId="49822779" w14:textId="77777777" w:rsidR="007C6D84" w:rsidRPr="00FF77B5" w:rsidRDefault="007C6D84" w:rsidP="007C6D84">
      <w:pPr>
        <w:jc w:val="center"/>
        <w:rPr>
          <w:rFonts w:ascii="黑体" w:eastAsia="黑体" w:hAnsi="黑体"/>
          <w:b/>
          <w:sz w:val="32"/>
          <w:szCs w:val="32"/>
        </w:rPr>
      </w:pPr>
    </w:p>
    <w:p w14:paraId="21311AF6" w14:textId="77777777" w:rsidR="007C6D84" w:rsidRPr="00FF77B5" w:rsidRDefault="007C6D84" w:rsidP="007C6D84">
      <w:pPr>
        <w:jc w:val="center"/>
        <w:rPr>
          <w:rFonts w:ascii="黑体" w:eastAsia="黑体" w:hAnsi="黑体"/>
          <w:b/>
          <w:sz w:val="32"/>
          <w:szCs w:val="32"/>
        </w:rPr>
      </w:pPr>
    </w:p>
    <w:p w14:paraId="73E40636" w14:textId="77777777" w:rsidR="007C6D84" w:rsidRPr="00FF77B5" w:rsidRDefault="007C6D84" w:rsidP="007C6D84">
      <w:pPr>
        <w:jc w:val="center"/>
        <w:rPr>
          <w:rFonts w:ascii="黑体" w:eastAsia="黑体" w:hAnsi="黑体"/>
          <w:b/>
          <w:sz w:val="32"/>
          <w:szCs w:val="32"/>
        </w:rPr>
      </w:pPr>
    </w:p>
    <w:p w14:paraId="0DCF4453" w14:textId="77777777" w:rsidR="007C6D84" w:rsidRPr="00FF77B5" w:rsidRDefault="007C6D84" w:rsidP="004A137D">
      <w:pPr>
        <w:rPr>
          <w:rFonts w:ascii="黑体" w:eastAsia="黑体" w:hAnsi="黑体"/>
          <w:b/>
          <w:sz w:val="32"/>
          <w:szCs w:val="32"/>
        </w:rPr>
      </w:pPr>
    </w:p>
    <w:p w14:paraId="637CDD9F" w14:textId="77777777" w:rsidR="007C6D84" w:rsidRPr="00FF77B5" w:rsidRDefault="007C6D84" w:rsidP="007C6D84">
      <w:pPr>
        <w:jc w:val="center"/>
        <w:rPr>
          <w:rFonts w:ascii="黑体" w:eastAsia="黑体" w:hAnsi="黑体"/>
          <w:b/>
          <w:sz w:val="32"/>
          <w:szCs w:val="32"/>
        </w:rPr>
      </w:pPr>
    </w:p>
    <w:p w14:paraId="484F02D0" w14:textId="77777777" w:rsidR="007C6D84" w:rsidRPr="00FF77B5" w:rsidRDefault="007C6D84" w:rsidP="007C6D84">
      <w:pPr>
        <w:jc w:val="center"/>
        <w:rPr>
          <w:rFonts w:ascii="黑体" w:eastAsia="黑体" w:hAnsi="黑体"/>
          <w:b/>
          <w:sz w:val="32"/>
          <w:szCs w:val="32"/>
        </w:rPr>
      </w:pPr>
    </w:p>
    <w:p w14:paraId="1A2BCE8A" w14:textId="77777777" w:rsidR="007C6D84" w:rsidRPr="00FF77B5" w:rsidRDefault="007C6D84" w:rsidP="007C6D84">
      <w:pPr>
        <w:jc w:val="center"/>
        <w:rPr>
          <w:rFonts w:ascii="黑体" w:eastAsia="黑体" w:hAnsi="黑体"/>
          <w:b/>
          <w:sz w:val="32"/>
          <w:szCs w:val="32"/>
        </w:rPr>
      </w:pPr>
    </w:p>
    <w:p w14:paraId="1D9F49F8" w14:textId="77777777" w:rsidR="007C6D84" w:rsidRPr="00FF77B5" w:rsidRDefault="007C6D84" w:rsidP="004A137D">
      <w:pPr>
        <w:rPr>
          <w:rFonts w:ascii="黑体" w:eastAsia="黑体" w:hAnsi="黑体"/>
          <w:b/>
          <w:sz w:val="32"/>
          <w:szCs w:val="32"/>
        </w:rPr>
      </w:pPr>
    </w:p>
    <w:p w14:paraId="02E56DAA" w14:textId="77777777" w:rsidR="007C6D84" w:rsidRPr="00FF77B5" w:rsidRDefault="007C6D84" w:rsidP="007C6D84">
      <w:pPr>
        <w:jc w:val="center"/>
        <w:rPr>
          <w:rFonts w:ascii="黑体" w:eastAsia="黑体" w:hAnsi="黑体"/>
          <w:b/>
          <w:sz w:val="32"/>
          <w:szCs w:val="32"/>
        </w:rPr>
      </w:pPr>
    </w:p>
    <w:p w14:paraId="36ACB992" w14:textId="77777777" w:rsidR="007C6D84" w:rsidRPr="00FF77B5" w:rsidRDefault="007C6D84" w:rsidP="007C6D84">
      <w:pPr>
        <w:jc w:val="center"/>
        <w:rPr>
          <w:rFonts w:ascii="黑体" w:eastAsia="黑体" w:hAnsi="黑体"/>
          <w:b/>
          <w:sz w:val="32"/>
          <w:szCs w:val="32"/>
        </w:rPr>
      </w:pPr>
      <w:r w:rsidRPr="00FF77B5">
        <w:rPr>
          <w:rFonts w:ascii="黑体" w:eastAsia="黑体" w:hAnsi="黑体" w:hint="eastAsia"/>
          <w:b/>
          <w:sz w:val="32"/>
          <w:szCs w:val="32"/>
        </w:rPr>
        <w:t>标准起草组</w:t>
      </w:r>
    </w:p>
    <w:p w14:paraId="1B57F354" w14:textId="6EAD3F80" w:rsidR="007C6D84" w:rsidRPr="00FF77B5" w:rsidRDefault="00F80BCB" w:rsidP="007C6D84">
      <w:pPr>
        <w:jc w:val="center"/>
        <w:rPr>
          <w:rFonts w:ascii="黑体" w:eastAsia="黑体" w:hAnsi="黑体"/>
          <w:b/>
          <w:sz w:val="32"/>
          <w:szCs w:val="32"/>
        </w:rPr>
        <w:sectPr w:rsidR="007C6D84" w:rsidRPr="00FF77B5">
          <w:footerReference w:type="even" r:id="rId8"/>
          <w:pgSz w:w="11906" w:h="16838"/>
          <w:pgMar w:top="1440" w:right="1800" w:bottom="1440" w:left="1800" w:header="851" w:footer="992" w:gutter="0"/>
          <w:cols w:space="425"/>
          <w:docGrid w:type="lines" w:linePitch="312"/>
        </w:sectPr>
      </w:pPr>
      <w:r w:rsidRPr="00FF77B5">
        <w:rPr>
          <w:rFonts w:ascii="黑体" w:eastAsia="黑体" w:hAnsi="黑体" w:hint="eastAsia"/>
          <w:b/>
          <w:sz w:val="32"/>
          <w:szCs w:val="32"/>
        </w:rPr>
        <w:t>202</w:t>
      </w:r>
      <w:r w:rsidRPr="00FF77B5">
        <w:rPr>
          <w:rFonts w:ascii="黑体" w:eastAsia="黑体" w:hAnsi="黑体"/>
          <w:b/>
          <w:sz w:val="32"/>
          <w:szCs w:val="32"/>
        </w:rPr>
        <w:t>6</w:t>
      </w:r>
      <w:r w:rsidR="007C6D84" w:rsidRPr="00FF77B5">
        <w:rPr>
          <w:rFonts w:ascii="黑体" w:eastAsia="黑体" w:hAnsi="黑体" w:hint="eastAsia"/>
          <w:b/>
          <w:sz w:val="32"/>
          <w:szCs w:val="32"/>
        </w:rPr>
        <w:t>年</w:t>
      </w:r>
      <w:r w:rsidR="00EB3B57" w:rsidRPr="00FF77B5">
        <w:rPr>
          <w:rFonts w:ascii="黑体" w:eastAsia="黑体" w:hAnsi="黑体"/>
          <w:b/>
          <w:sz w:val="32"/>
          <w:szCs w:val="32"/>
        </w:rPr>
        <w:t>6</w:t>
      </w:r>
      <w:r w:rsidR="007C6D84" w:rsidRPr="00FF77B5">
        <w:rPr>
          <w:rFonts w:ascii="黑体" w:eastAsia="黑体" w:hAnsi="黑体" w:hint="eastAsia"/>
          <w:b/>
          <w:sz w:val="32"/>
          <w:szCs w:val="32"/>
        </w:rPr>
        <w:t>月</w:t>
      </w:r>
    </w:p>
    <w:p w14:paraId="181EAD78" w14:textId="77777777" w:rsidR="007C6D84" w:rsidRPr="00FF77B5" w:rsidRDefault="007C6D84" w:rsidP="007C6D84">
      <w:pPr>
        <w:jc w:val="center"/>
        <w:rPr>
          <w:b/>
          <w:bCs/>
          <w:sz w:val="32"/>
          <w:szCs w:val="32"/>
        </w:rPr>
      </w:pPr>
      <w:r w:rsidRPr="00FF77B5">
        <w:rPr>
          <w:rFonts w:hint="eastAsia"/>
          <w:b/>
          <w:bCs/>
          <w:sz w:val="32"/>
          <w:szCs w:val="32"/>
        </w:rPr>
        <w:lastRenderedPageBreak/>
        <w:t>目录</w:t>
      </w:r>
    </w:p>
    <w:p w14:paraId="6BF180CD" w14:textId="77777777" w:rsidR="004A137D" w:rsidRPr="00FF77B5" w:rsidRDefault="004A137D" w:rsidP="00BA0DAF">
      <w:pPr>
        <w:rPr>
          <w:sz w:val="28"/>
          <w:szCs w:val="28"/>
        </w:rPr>
      </w:pPr>
    </w:p>
    <w:p w14:paraId="2AE718C2" w14:textId="739FEF23" w:rsidR="001A63E0" w:rsidRPr="00FF77B5" w:rsidRDefault="00BD40D3">
      <w:pPr>
        <w:pStyle w:val="TOC1"/>
        <w:tabs>
          <w:tab w:val="right" w:leader="dot" w:pos="8296"/>
        </w:tabs>
        <w:rPr>
          <w:noProof/>
          <w:sz w:val="28"/>
          <w:szCs w:val="28"/>
        </w:rPr>
      </w:pPr>
      <w:r w:rsidRPr="00FF77B5">
        <w:rPr>
          <w:sz w:val="28"/>
          <w:szCs w:val="28"/>
        </w:rPr>
        <w:fldChar w:fldCharType="begin"/>
      </w:r>
      <w:r w:rsidR="00F65B36" w:rsidRPr="00FF77B5">
        <w:rPr>
          <w:sz w:val="28"/>
          <w:szCs w:val="28"/>
        </w:rPr>
        <w:instrText xml:space="preserve"> TOC \o "1-1" \h \z \u </w:instrText>
      </w:r>
      <w:r w:rsidRPr="00FF77B5">
        <w:rPr>
          <w:sz w:val="28"/>
          <w:szCs w:val="28"/>
        </w:rPr>
        <w:fldChar w:fldCharType="separate"/>
      </w:r>
      <w:hyperlink w:anchor="_Toc211197383" w:history="1">
        <w:r w:rsidR="001A63E0" w:rsidRPr="00FF77B5">
          <w:rPr>
            <w:rStyle w:val="ab"/>
            <w:noProof/>
            <w:color w:val="auto"/>
            <w:sz w:val="28"/>
            <w:szCs w:val="28"/>
          </w:rPr>
          <w:t>一、工作简况</w:t>
        </w:r>
        <w:r w:rsidR="001A63E0" w:rsidRPr="00FF77B5">
          <w:rPr>
            <w:noProof/>
            <w:webHidden/>
            <w:sz w:val="28"/>
            <w:szCs w:val="28"/>
          </w:rPr>
          <w:tab/>
        </w:r>
        <w:r w:rsidRPr="00FF77B5">
          <w:rPr>
            <w:noProof/>
            <w:webHidden/>
            <w:sz w:val="28"/>
            <w:szCs w:val="28"/>
          </w:rPr>
          <w:fldChar w:fldCharType="begin"/>
        </w:r>
        <w:r w:rsidR="001A63E0" w:rsidRPr="00FF77B5">
          <w:rPr>
            <w:noProof/>
            <w:webHidden/>
            <w:sz w:val="28"/>
            <w:szCs w:val="28"/>
          </w:rPr>
          <w:instrText xml:space="preserve"> PAGEREF _Toc211197383 \h </w:instrText>
        </w:r>
        <w:r w:rsidRPr="00FF77B5">
          <w:rPr>
            <w:noProof/>
            <w:webHidden/>
            <w:sz w:val="28"/>
            <w:szCs w:val="28"/>
          </w:rPr>
        </w:r>
        <w:r w:rsidRPr="00FF77B5">
          <w:rPr>
            <w:noProof/>
            <w:webHidden/>
            <w:sz w:val="28"/>
            <w:szCs w:val="28"/>
          </w:rPr>
          <w:fldChar w:fldCharType="separate"/>
        </w:r>
        <w:r w:rsidR="00D42440" w:rsidRPr="00FF77B5">
          <w:rPr>
            <w:noProof/>
            <w:webHidden/>
            <w:sz w:val="28"/>
            <w:szCs w:val="28"/>
          </w:rPr>
          <w:t>1</w:t>
        </w:r>
        <w:r w:rsidRPr="00FF77B5">
          <w:rPr>
            <w:noProof/>
            <w:webHidden/>
            <w:sz w:val="28"/>
            <w:szCs w:val="28"/>
          </w:rPr>
          <w:fldChar w:fldCharType="end"/>
        </w:r>
      </w:hyperlink>
    </w:p>
    <w:p w14:paraId="7EAD8DAF" w14:textId="496CCD8E" w:rsidR="001A63E0" w:rsidRPr="00FF77B5" w:rsidRDefault="00E4685C">
      <w:pPr>
        <w:pStyle w:val="TOC1"/>
        <w:tabs>
          <w:tab w:val="right" w:leader="dot" w:pos="8296"/>
        </w:tabs>
        <w:rPr>
          <w:noProof/>
          <w:sz w:val="28"/>
          <w:szCs w:val="28"/>
        </w:rPr>
      </w:pPr>
      <w:hyperlink w:anchor="_Toc211197384" w:history="1">
        <w:r w:rsidR="001A63E0" w:rsidRPr="00FF77B5">
          <w:rPr>
            <w:rStyle w:val="ab"/>
            <w:noProof/>
            <w:color w:val="auto"/>
            <w:sz w:val="28"/>
            <w:szCs w:val="28"/>
          </w:rPr>
          <w:t>二、标准编制原则和确定标准主要内容的论据</w:t>
        </w:r>
        <w:r w:rsidR="001A63E0" w:rsidRPr="00FF77B5">
          <w:rPr>
            <w:noProof/>
            <w:webHidden/>
            <w:sz w:val="28"/>
            <w:szCs w:val="28"/>
          </w:rPr>
          <w:tab/>
        </w:r>
        <w:r w:rsidR="00BD40D3" w:rsidRPr="00FF77B5">
          <w:rPr>
            <w:noProof/>
            <w:webHidden/>
            <w:sz w:val="28"/>
            <w:szCs w:val="28"/>
          </w:rPr>
          <w:fldChar w:fldCharType="begin"/>
        </w:r>
        <w:r w:rsidR="001A63E0" w:rsidRPr="00FF77B5">
          <w:rPr>
            <w:noProof/>
            <w:webHidden/>
            <w:sz w:val="28"/>
            <w:szCs w:val="28"/>
          </w:rPr>
          <w:instrText xml:space="preserve"> PAGEREF _Toc211197384 \h </w:instrText>
        </w:r>
        <w:r w:rsidR="00BD40D3" w:rsidRPr="00FF77B5">
          <w:rPr>
            <w:noProof/>
            <w:webHidden/>
            <w:sz w:val="28"/>
            <w:szCs w:val="28"/>
          </w:rPr>
        </w:r>
        <w:r w:rsidR="00BD40D3" w:rsidRPr="00FF77B5">
          <w:rPr>
            <w:noProof/>
            <w:webHidden/>
            <w:sz w:val="28"/>
            <w:szCs w:val="28"/>
          </w:rPr>
          <w:fldChar w:fldCharType="separate"/>
        </w:r>
        <w:r w:rsidR="00D42440" w:rsidRPr="00FF77B5">
          <w:rPr>
            <w:noProof/>
            <w:webHidden/>
            <w:sz w:val="28"/>
            <w:szCs w:val="28"/>
          </w:rPr>
          <w:t>3</w:t>
        </w:r>
        <w:r w:rsidR="00BD40D3" w:rsidRPr="00FF77B5">
          <w:rPr>
            <w:noProof/>
            <w:webHidden/>
            <w:sz w:val="28"/>
            <w:szCs w:val="28"/>
          </w:rPr>
          <w:fldChar w:fldCharType="end"/>
        </w:r>
      </w:hyperlink>
    </w:p>
    <w:p w14:paraId="63217027" w14:textId="401C94BB" w:rsidR="001A63E0" w:rsidRPr="00FF77B5" w:rsidRDefault="00E4685C">
      <w:pPr>
        <w:pStyle w:val="TOC1"/>
        <w:tabs>
          <w:tab w:val="right" w:leader="dot" w:pos="8296"/>
        </w:tabs>
        <w:rPr>
          <w:noProof/>
          <w:sz w:val="28"/>
          <w:szCs w:val="28"/>
        </w:rPr>
      </w:pPr>
      <w:hyperlink w:anchor="_Toc211197385" w:history="1">
        <w:r w:rsidR="001A63E0" w:rsidRPr="00FF77B5">
          <w:rPr>
            <w:rStyle w:val="ab"/>
            <w:noProof/>
            <w:color w:val="auto"/>
            <w:sz w:val="28"/>
            <w:szCs w:val="28"/>
          </w:rPr>
          <w:t>三、主要试验（或验证）的分析、综述报告，技术经济论证，预期的经济效果</w:t>
        </w:r>
        <w:r w:rsidR="001A63E0" w:rsidRPr="00FF77B5">
          <w:rPr>
            <w:noProof/>
            <w:webHidden/>
            <w:sz w:val="28"/>
            <w:szCs w:val="28"/>
          </w:rPr>
          <w:tab/>
        </w:r>
        <w:r w:rsidR="00BD40D3" w:rsidRPr="00FF77B5">
          <w:rPr>
            <w:noProof/>
            <w:webHidden/>
            <w:sz w:val="28"/>
            <w:szCs w:val="28"/>
          </w:rPr>
          <w:fldChar w:fldCharType="begin"/>
        </w:r>
        <w:r w:rsidR="001A63E0" w:rsidRPr="00FF77B5">
          <w:rPr>
            <w:noProof/>
            <w:webHidden/>
            <w:sz w:val="28"/>
            <w:szCs w:val="28"/>
          </w:rPr>
          <w:instrText xml:space="preserve"> PAGEREF _Toc211197385 \h </w:instrText>
        </w:r>
        <w:r w:rsidR="00BD40D3" w:rsidRPr="00FF77B5">
          <w:rPr>
            <w:noProof/>
            <w:webHidden/>
            <w:sz w:val="28"/>
            <w:szCs w:val="28"/>
          </w:rPr>
        </w:r>
        <w:r w:rsidR="00BD40D3" w:rsidRPr="00FF77B5">
          <w:rPr>
            <w:noProof/>
            <w:webHidden/>
            <w:sz w:val="28"/>
            <w:szCs w:val="28"/>
          </w:rPr>
          <w:fldChar w:fldCharType="separate"/>
        </w:r>
        <w:r w:rsidR="00D42440" w:rsidRPr="00FF77B5">
          <w:rPr>
            <w:noProof/>
            <w:webHidden/>
            <w:sz w:val="28"/>
            <w:szCs w:val="28"/>
          </w:rPr>
          <w:t>11</w:t>
        </w:r>
        <w:r w:rsidR="00BD40D3" w:rsidRPr="00FF77B5">
          <w:rPr>
            <w:noProof/>
            <w:webHidden/>
            <w:sz w:val="28"/>
            <w:szCs w:val="28"/>
          </w:rPr>
          <w:fldChar w:fldCharType="end"/>
        </w:r>
      </w:hyperlink>
    </w:p>
    <w:p w14:paraId="14D8727F" w14:textId="3CD81977" w:rsidR="001A63E0" w:rsidRPr="00FF77B5" w:rsidRDefault="00E4685C">
      <w:pPr>
        <w:pStyle w:val="TOC1"/>
        <w:tabs>
          <w:tab w:val="right" w:leader="dot" w:pos="8296"/>
        </w:tabs>
        <w:rPr>
          <w:noProof/>
          <w:sz w:val="28"/>
          <w:szCs w:val="28"/>
        </w:rPr>
      </w:pPr>
      <w:hyperlink w:anchor="_Toc211197386" w:history="1">
        <w:r w:rsidR="001A63E0" w:rsidRPr="00FF77B5">
          <w:rPr>
            <w:rStyle w:val="ab"/>
            <w:noProof/>
            <w:color w:val="auto"/>
            <w:sz w:val="28"/>
            <w:szCs w:val="28"/>
          </w:rPr>
          <w:t>四、采用国际标准和国外先进标准的程度，以及与国际、国外同类标准水平的对比情况，或与测试的国外样品、样机的有关数据对比情况</w:t>
        </w:r>
        <w:r w:rsidR="001A63E0" w:rsidRPr="00FF77B5">
          <w:rPr>
            <w:noProof/>
            <w:webHidden/>
            <w:sz w:val="28"/>
            <w:szCs w:val="28"/>
          </w:rPr>
          <w:tab/>
        </w:r>
        <w:r w:rsidR="00BD40D3" w:rsidRPr="00FF77B5">
          <w:rPr>
            <w:noProof/>
            <w:webHidden/>
            <w:sz w:val="28"/>
            <w:szCs w:val="28"/>
          </w:rPr>
          <w:fldChar w:fldCharType="begin"/>
        </w:r>
        <w:r w:rsidR="001A63E0" w:rsidRPr="00FF77B5">
          <w:rPr>
            <w:noProof/>
            <w:webHidden/>
            <w:sz w:val="28"/>
            <w:szCs w:val="28"/>
          </w:rPr>
          <w:instrText xml:space="preserve"> PAGEREF _Toc211197386 \h </w:instrText>
        </w:r>
        <w:r w:rsidR="00BD40D3" w:rsidRPr="00FF77B5">
          <w:rPr>
            <w:noProof/>
            <w:webHidden/>
            <w:sz w:val="28"/>
            <w:szCs w:val="28"/>
          </w:rPr>
        </w:r>
        <w:r w:rsidR="00BD40D3" w:rsidRPr="00FF77B5">
          <w:rPr>
            <w:noProof/>
            <w:webHidden/>
            <w:sz w:val="28"/>
            <w:szCs w:val="28"/>
          </w:rPr>
          <w:fldChar w:fldCharType="separate"/>
        </w:r>
        <w:r w:rsidR="00D42440" w:rsidRPr="00FF77B5">
          <w:rPr>
            <w:noProof/>
            <w:webHidden/>
            <w:sz w:val="28"/>
            <w:szCs w:val="28"/>
          </w:rPr>
          <w:t>12</w:t>
        </w:r>
        <w:r w:rsidR="00BD40D3" w:rsidRPr="00FF77B5">
          <w:rPr>
            <w:noProof/>
            <w:webHidden/>
            <w:sz w:val="28"/>
            <w:szCs w:val="28"/>
          </w:rPr>
          <w:fldChar w:fldCharType="end"/>
        </w:r>
      </w:hyperlink>
    </w:p>
    <w:p w14:paraId="4EAD1BF2" w14:textId="20E9CC93" w:rsidR="001A63E0" w:rsidRPr="00FF77B5" w:rsidRDefault="00E4685C">
      <w:pPr>
        <w:pStyle w:val="TOC1"/>
        <w:tabs>
          <w:tab w:val="right" w:leader="dot" w:pos="8296"/>
        </w:tabs>
        <w:rPr>
          <w:noProof/>
          <w:sz w:val="28"/>
          <w:szCs w:val="28"/>
        </w:rPr>
      </w:pPr>
      <w:hyperlink w:anchor="_Toc211197387" w:history="1">
        <w:r w:rsidR="001A63E0" w:rsidRPr="00FF77B5">
          <w:rPr>
            <w:rStyle w:val="ab"/>
            <w:noProof/>
            <w:color w:val="auto"/>
            <w:sz w:val="28"/>
            <w:szCs w:val="28"/>
          </w:rPr>
          <w:t>五、与有关的现行法律、法规和强制性标准的关系</w:t>
        </w:r>
        <w:r w:rsidR="001A63E0" w:rsidRPr="00FF77B5">
          <w:rPr>
            <w:noProof/>
            <w:webHidden/>
            <w:sz w:val="28"/>
            <w:szCs w:val="28"/>
          </w:rPr>
          <w:tab/>
        </w:r>
        <w:r w:rsidR="00BD40D3" w:rsidRPr="00FF77B5">
          <w:rPr>
            <w:noProof/>
            <w:webHidden/>
            <w:sz w:val="28"/>
            <w:szCs w:val="28"/>
          </w:rPr>
          <w:fldChar w:fldCharType="begin"/>
        </w:r>
        <w:r w:rsidR="001A63E0" w:rsidRPr="00FF77B5">
          <w:rPr>
            <w:noProof/>
            <w:webHidden/>
            <w:sz w:val="28"/>
            <w:szCs w:val="28"/>
          </w:rPr>
          <w:instrText xml:space="preserve"> PAGEREF _Toc211197387 \h </w:instrText>
        </w:r>
        <w:r w:rsidR="00BD40D3" w:rsidRPr="00FF77B5">
          <w:rPr>
            <w:noProof/>
            <w:webHidden/>
            <w:sz w:val="28"/>
            <w:szCs w:val="28"/>
          </w:rPr>
        </w:r>
        <w:r w:rsidR="00BD40D3" w:rsidRPr="00FF77B5">
          <w:rPr>
            <w:noProof/>
            <w:webHidden/>
            <w:sz w:val="28"/>
            <w:szCs w:val="28"/>
          </w:rPr>
          <w:fldChar w:fldCharType="separate"/>
        </w:r>
        <w:r w:rsidR="00D42440" w:rsidRPr="00FF77B5">
          <w:rPr>
            <w:noProof/>
            <w:webHidden/>
            <w:sz w:val="28"/>
            <w:szCs w:val="28"/>
          </w:rPr>
          <w:t>13</w:t>
        </w:r>
        <w:r w:rsidR="00BD40D3" w:rsidRPr="00FF77B5">
          <w:rPr>
            <w:noProof/>
            <w:webHidden/>
            <w:sz w:val="28"/>
            <w:szCs w:val="28"/>
          </w:rPr>
          <w:fldChar w:fldCharType="end"/>
        </w:r>
      </w:hyperlink>
    </w:p>
    <w:p w14:paraId="6215FA63" w14:textId="1DE6492D" w:rsidR="001A63E0" w:rsidRPr="00FF77B5" w:rsidRDefault="00E4685C">
      <w:pPr>
        <w:pStyle w:val="TOC1"/>
        <w:tabs>
          <w:tab w:val="right" w:leader="dot" w:pos="8296"/>
        </w:tabs>
        <w:rPr>
          <w:noProof/>
          <w:sz w:val="28"/>
          <w:szCs w:val="28"/>
        </w:rPr>
      </w:pPr>
      <w:hyperlink w:anchor="_Toc211197388" w:history="1">
        <w:r w:rsidR="001A63E0" w:rsidRPr="00FF77B5">
          <w:rPr>
            <w:rStyle w:val="ab"/>
            <w:noProof/>
            <w:color w:val="auto"/>
            <w:sz w:val="28"/>
            <w:szCs w:val="28"/>
          </w:rPr>
          <w:t>六、重大分歧意见的处理经过和依据</w:t>
        </w:r>
        <w:r w:rsidR="001A63E0" w:rsidRPr="00FF77B5">
          <w:rPr>
            <w:noProof/>
            <w:webHidden/>
            <w:sz w:val="28"/>
            <w:szCs w:val="28"/>
          </w:rPr>
          <w:tab/>
        </w:r>
        <w:r w:rsidR="00BD40D3" w:rsidRPr="00FF77B5">
          <w:rPr>
            <w:noProof/>
            <w:webHidden/>
            <w:sz w:val="28"/>
            <w:szCs w:val="28"/>
          </w:rPr>
          <w:fldChar w:fldCharType="begin"/>
        </w:r>
        <w:r w:rsidR="001A63E0" w:rsidRPr="00FF77B5">
          <w:rPr>
            <w:noProof/>
            <w:webHidden/>
            <w:sz w:val="28"/>
            <w:szCs w:val="28"/>
          </w:rPr>
          <w:instrText xml:space="preserve"> PAGEREF _Toc211197388 \h </w:instrText>
        </w:r>
        <w:r w:rsidR="00BD40D3" w:rsidRPr="00FF77B5">
          <w:rPr>
            <w:noProof/>
            <w:webHidden/>
            <w:sz w:val="28"/>
            <w:szCs w:val="28"/>
          </w:rPr>
        </w:r>
        <w:r w:rsidR="00BD40D3" w:rsidRPr="00FF77B5">
          <w:rPr>
            <w:noProof/>
            <w:webHidden/>
            <w:sz w:val="28"/>
            <w:szCs w:val="28"/>
          </w:rPr>
          <w:fldChar w:fldCharType="separate"/>
        </w:r>
        <w:r w:rsidR="00D42440" w:rsidRPr="00FF77B5">
          <w:rPr>
            <w:noProof/>
            <w:webHidden/>
            <w:sz w:val="28"/>
            <w:szCs w:val="28"/>
          </w:rPr>
          <w:t>14</w:t>
        </w:r>
        <w:r w:rsidR="00BD40D3" w:rsidRPr="00FF77B5">
          <w:rPr>
            <w:noProof/>
            <w:webHidden/>
            <w:sz w:val="28"/>
            <w:szCs w:val="28"/>
          </w:rPr>
          <w:fldChar w:fldCharType="end"/>
        </w:r>
      </w:hyperlink>
    </w:p>
    <w:p w14:paraId="0033A241" w14:textId="1C1135A0" w:rsidR="001A63E0" w:rsidRPr="00FF77B5" w:rsidRDefault="00E4685C">
      <w:pPr>
        <w:pStyle w:val="TOC1"/>
        <w:tabs>
          <w:tab w:val="right" w:leader="dot" w:pos="8296"/>
        </w:tabs>
        <w:rPr>
          <w:noProof/>
          <w:sz w:val="28"/>
          <w:szCs w:val="28"/>
        </w:rPr>
      </w:pPr>
      <w:hyperlink w:anchor="_Toc211197389" w:history="1">
        <w:r w:rsidR="001A63E0" w:rsidRPr="00FF77B5">
          <w:rPr>
            <w:rStyle w:val="ab"/>
            <w:noProof/>
            <w:color w:val="auto"/>
            <w:sz w:val="28"/>
            <w:szCs w:val="28"/>
          </w:rPr>
          <w:t>七、贯彻标准的要求和措施建议（包括组织措施、技术措施、过渡办法等内容）</w:t>
        </w:r>
        <w:r w:rsidR="001A63E0" w:rsidRPr="00FF77B5">
          <w:rPr>
            <w:noProof/>
            <w:webHidden/>
            <w:sz w:val="28"/>
            <w:szCs w:val="28"/>
          </w:rPr>
          <w:tab/>
        </w:r>
        <w:r w:rsidR="00BD40D3" w:rsidRPr="00FF77B5">
          <w:rPr>
            <w:noProof/>
            <w:webHidden/>
            <w:sz w:val="28"/>
            <w:szCs w:val="28"/>
          </w:rPr>
          <w:fldChar w:fldCharType="begin"/>
        </w:r>
        <w:r w:rsidR="001A63E0" w:rsidRPr="00FF77B5">
          <w:rPr>
            <w:noProof/>
            <w:webHidden/>
            <w:sz w:val="28"/>
            <w:szCs w:val="28"/>
          </w:rPr>
          <w:instrText xml:space="preserve"> PAGEREF _Toc211197389 \h </w:instrText>
        </w:r>
        <w:r w:rsidR="00BD40D3" w:rsidRPr="00FF77B5">
          <w:rPr>
            <w:noProof/>
            <w:webHidden/>
            <w:sz w:val="28"/>
            <w:szCs w:val="28"/>
          </w:rPr>
        </w:r>
        <w:r w:rsidR="00BD40D3" w:rsidRPr="00FF77B5">
          <w:rPr>
            <w:noProof/>
            <w:webHidden/>
            <w:sz w:val="28"/>
            <w:szCs w:val="28"/>
          </w:rPr>
          <w:fldChar w:fldCharType="separate"/>
        </w:r>
        <w:r w:rsidR="00D42440" w:rsidRPr="00FF77B5">
          <w:rPr>
            <w:noProof/>
            <w:webHidden/>
            <w:sz w:val="28"/>
            <w:szCs w:val="28"/>
          </w:rPr>
          <w:t>14</w:t>
        </w:r>
        <w:r w:rsidR="00BD40D3" w:rsidRPr="00FF77B5">
          <w:rPr>
            <w:noProof/>
            <w:webHidden/>
            <w:sz w:val="28"/>
            <w:szCs w:val="28"/>
          </w:rPr>
          <w:fldChar w:fldCharType="end"/>
        </w:r>
      </w:hyperlink>
    </w:p>
    <w:p w14:paraId="57E43582" w14:textId="6DB4E725" w:rsidR="001A63E0" w:rsidRPr="00FF77B5" w:rsidRDefault="00E4685C">
      <w:pPr>
        <w:pStyle w:val="TOC1"/>
        <w:tabs>
          <w:tab w:val="right" w:leader="dot" w:pos="8296"/>
        </w:tabs>
        <w:rPr>
          <w:noProof/>
          <w:sz w:val="28"/>
          <w:szCs w:val="28"/>
        </w:rPr>
      </w:pPr>
      <w:hyperlink w:anchor="_Toc211197390" w:history="1">
        <w:r w:rsidR="001A63E0" w:rsidRPr="00FF77B5">
          <w:rPr>
            <w:rStyle w:val="ab"/>
            <w:noProof/>
            <w:color w:val="auto"/>
            <w:sz w:val="28"/>
            <w:szCs w:val="28"/>
          </w:rPr>
          <w:t>八、废止现行有关标准的建议</w:t>
        </w:r>
        <w:r w:rsidR="001A63E0" w:rsidRPr="00FF77B5">
          <w:rPr>
            <w:noProof/>
            <w:webHidden/>
            <w:sz w:val="28"/>
            <w:szCs w:val="28"/>
          </w:rPr>
          <w:tab/>
        </w:r>
        <w:r w:rsidR="00BD40D3" w:rsidRPr="00FF77B5">
          <w:rPr>
            <w:noProof/>
            <w:webHidden/>
            <w:sz w:val="28"/>
            <w:szCs w:val="28"/>
          </w:rPr>
          <w:fldChar w:fldCharType="begin"/>
        </w:r>
        <w:r w:rsidR="001A63E0" w:rsidRPr="00FF77B5">
          <w:rPr>
            <w:noProof/>
            <w:webHidden/>
            <w:sz w:val="28"/>
            <w:szCs w:val="28"/>
          </w:rPr>
          <w:instrText xml:space="preserve"> PAGEREF _Toc211197390 \h </w:instrText>
        </w:r>
        <w:r w:rsidR="00BD40D3" w:rsidRPr="00FF77B5">
          <w:rPr>
            <w:noProof/>
            <w:webHidden/>
            <w:sz w:val="28"/>
            <w:szCs w:val="28"/>
          </w:rPr>
        </w:r>
        <w:r w:rsidR="00BD40D3" w:rsidRPr="00FF77B5">
          <w:rPr>
            <w:noProof/>
            <w:webHidden/>
            <w:sz w:val="28"/>
            <w:szCs w:val="28"/>
          </w:rPr>
          <w:fldChar w:fldCharType="separate"/>
        </w:r>
        <w:r w:rsidR="00D42440" w:rsidRPr="00FF77B5">
          <w:rPr>
            <w:noProof/>
            <w:webHidden/>
            <w:sz w:val="28"/>
            <w:szCs w:val="28"/>
          </w:rPr>
          <w:t>15</w:t>
        </w:r>
        <w:r w:rsidR="00BD40D3" w:rsidRPr="00FF77B5">
          <w:rPr>
            <w:noProof/>
            <w:webHidden/>
            <w:sz w:val="28"/>
            <w:szCs w:val="28"/>
          </w:rPr>
          <w:fldChar w:fldCharType="end"/>
        </w:r>
      </w:hyperlink>
    </w:p>
    <w:p w14:paraId="68E5A846" w14:textId="14079ED5" w:rsidR="001A63E0" w:rsidRPr="00FF77B5" w:rsidRDefault="00E4685C">
      <w:pPr>
        <w:pStyle w:val="TOC1"/>
        <w:tabs>
          <w:tab w:val="right" w:leader="dot" w:pos="8296"/>
        </w:tabs>
        <w:rPr>
          <w:noProof/>
          <w:sz w:val="28"/>
          <w:szCs w:val="28"/>
        </w:rPr>
      </w:pPr>
      <w:hyperlink w:anchor="_Toc211197391" w:history="1">
        <w:r w:rsidR="001A63E0" w:rsidRPr="00FF77B5">
          <w:rPr>
            <w:rStyle w:val="ab"/>
            <w:noProof/>
            <w:color w:val="auto"/>
            <w:sz w:val="28"/>
            <w:szCs w:val="28"/>
          </w:rPr>
          <w:t>九、其他应予说明的事项</w:t>
        </w:r>
        <w:r w:rsidR="001A63E0" w:rsidRPr="00FF77B5">
          <w:rPr>
            <w:noProof/>
            <w:webHidden/>
            <w:sz w:val="28"/>
            <w:szCs w:val="28"/>
          </w:rPr>
          <w:tab/>
        </w:r>
        <w:r w:rsidR="00BD40D3" w:rsidRPr="00FF77B5">
          <w:rPr>
            <w:noProof/>
            <w:webHidden/>
            <w:sz w:val="28"/>
            <w:szCs w:val="28"/>
          </w:rPr>
          <w:fldChar w:fldCharType="begin"/>
        </w:r>
        <w:r w:rsidR="001A63E0" w:rsidRPr="00FF77B5">
          <w:rPr>
            <w:noProof/>
            <w:webHidden/>
            <w:sz w:val="28"/>
            <w:szCs w:val="28"/>
          </w:rPr>
          <w:instrText xml:space="preserve"> PAGEREF _Toc211197391 \h </w:instrText>
        </w:r>
        <w:r w:rsidR="00BD40D3" w:rsidRPr="00FF77B5">
          <w:rPr>
            <w:noProof/>
            <w:webHidden/>
            <w:sz w:val="28"/>
            <w:szCs w:val="28"/>
          </w:rPr>
        </w:r>
        <w:r w:rsidR="00BD40D3" w:rsidRPr="00FF77B5">
          <w:rPr>
            <w:noProof/>
            <w:webHidden/>
            <w:sz w:val="28"/>
            <w:szCs w:val="28"/>
          </w:rPr>
          <w:fldChar w:fldCharType="separate"/>
        </w:r>
        <w:r w:rsidR="00D42440" w:rsidRPr="00FF77B5">
          <w:rPr>
            <w:noProof/>
            <w:webHidden/>
            <w:sz w:val="28"/>
            <w:szCs w:val="28"/>
          </w:rPr>
          <w:t>15</w:t>
        </w:r>
        <w:r w:rsidR="00BD40D3" w:rsidRPr="00FF77B5">
          <w:rPr>
            <w:noProof/>
            <w:webHidden/>
            <w:sz w:val="28"/>
            <w:szCs w:val="28"/>
          </w:rPr>
          <w:fldChar w:fldCharType="end"/>
        </w:r>
      </w:hyperlink>
    </w:p>
    <w:p w14:paraId="4D756ACF" w14:textId="77777777" w:rsidR="001C6BA6" w:rsidRPr="00FF77B5" w:rsidRDefault="00BD40D3" w:rsidP="0060705B">
      <w:pPr>
        <w:spacing w:line="360" w:lineRule="auto"/>
        <w:jc w:val="center"/>
        <w:rPr>
          <w:sz w:val="28"/>
          <w:szCs w:val="28"/>
        </w:rPr>
      </w:pPr>
      <w:r w:rsidRPr="00FF77B5">
        <w:rPr>
          <w:rFonts w:asciiTheme="minorHAnsi" w:eastAsiaTheme="minorEastAsia" w:hAnsiTheme="minorHAnsi" w:cstheme="minorBidi"/>
          <w:kern w:val="2"/>
          <w:sz w:val="28"/>
          <w:szCs w:val="28"/>
        </w:rPr>
        <w:fldChar w:fldCharType="end"/>
      </w:r>
    </w:p>
    <w:p w14:paraId="2C8F57D3" w14:textId="77777777" w:rsidR="007C6D84" w:rsidRPr="00FF77B5" w:rsidRDefault="007C6D84" w:rsidP="007C6D84">
      <w:pPr>
        <w:jc w:val="center"/>
        <w:sectPr w:rsidR="007C6D84" w:rsidRPr="00FF77B5" w:rsidSect="004A137D">
          <w:footerReference w:type="default" r:id="rId9"/>
          <w:pgSz w:w="11906" w:h="16838"/>
          <w:pgMar w:top="1440" w:right="1800" w:bottom="1440" w:left="1800" w:header="851" w:footer="992" w:gutter="0"/>
          <w:pgNumType w:fmt="upperRoman" w:start="1"/>
          <w:cols w:space="425"/>
          <w:docGrid w:type="lines" w:linePitch="312"/>
        </w:sectPr>
      </w:pPr>
    </w:p>
    <w:p w14:paraId="1228FE37" w14:textId="77777777" w:rsidR="007C6D84" w:rsidRPr="00FF77B5" w:rsidRDefault="001C6BA6" w:rsidP="001C6BA6">
      <w:pPr>
        <w:pStyle w:val="1"/>
        <w:rPr>
          <w:sz w:val="30"/>
          <w:szCs w:val="30"/>
        </w:rPr>
      </w:pPr>
      <w:bookmarkStart w:id="0" w:name="_Toc211197383"/>
      <w:r w:rsidRPr="00FF77B5">
        <w:rPr>
          <w:rFonts w:hint="eastAsia"/>
          <w:sz w:val="30"/>
          <w:szCs w:val="30"/>
        </w:rPr>
        <w:lastRenderedPageBreak/>
        <w:t>一、</w:t>
      </w:r>
      <w:r w:rsidR="00E911E0" w:rsidRPr="00FF77B5">
        <w:rPr>
          <w:rFonts w:hint="eastAsia"/>
          <w:sz w:val="30"/>
          <w:szCs w:val="30"/>
        </w:rPr>
        <w:t>工作简况</w:t>
      </w:r>
      <w:bookmarkEnd w:id="0"/>
    </w:p>
    <w:p w14:paraId="49AD3F2C" w14:textId="77777777" w:rsidR="00E911E0" w:rsidRPr="00FF77B5" w:rsidRDefault="00E911E0" w:rsidP="00022BCF">
      <w:pPr>
        <w:spacing w:beforeLines="50" w:before="156" w:line="360" w:lineRule="auto"/>
        <w:rPr>
          <w:rFonts w:asciiTheme="minorEastAsia" w:hAnsiTheme="minorEastAsia" w:cs="Times New Roman"/>
          <w:b/>
        </w:rPr>
      </w:pPr>
      <w:r w:rsidRPr="00FF77B5">
        <w:rPr>
          <w:rFonts w:asciiTheme="minorEastAsia" w:hAnsiTheme="minorEastAsia" w:cs="Times New Roman" w:hint="eastAsia"/>
          <w:b/>
        </w:rPr>
        <w:t>（一）任务来源</w:t>
      </w:r>
    </w:p>
    <w:p w14:paraId="165D67DC" w14:textId="24940584" w:rsidR="00E911E0" w:rsidRPr="00FF77B5" w:rsidRDefault="007B67EA" w:rsidP="00022BCF">
      <w:pPr>
        <w:spacing w:beforeLines="50" w:before="156" w:line="360" w:lineRule="auto"/>
        <w:ind w:firstLineChars="202" w:firstLine="485"/>
        <w:rPr>
          <w:rFonts w:asciiTheme="minorEastAsia" w:hAnsiTheme="minorEastAsia" w:cs="Times New Roman"/>
        </w:rPr>
      </w:pPr>
      <w:r w:rsidRPr="00FF77B5">
        <w:rPr>
          <w:rFonts w:asciiTheme="minorEastAsia" w:hAnsiTheme="minorEastAsia" w:cs="Times New Roman"/>
        </w:rPr>
        <w:t>团体标准《</w:t>
      </w:r>
      <w:r w:rsidR="000910FE" w:rsidRPr="00FF77B5">
        <w:rPr>
          <w:rFonts w:asciiTheme="minorEastAsia" w:hAnsiTheme="minorEastAsia" w:cs="Times New Roman"/>
        </w:rPr>
        <w:t>干散货码头装卸设备元数据</w:t>
      </w:r>
      <w:r w:rsidRPr="00FF77B5">
        <w:rPr>
          <w:rFonts w:asciiTheme="minorEastAsia" w:hAnsiTheme="minorEastAsia" w:cs="Times New Roman"/>
        </w:rPr>
        <w:t>》根据中国港口协会关于下达2024年中国港口协会团体标准化计划通知（中港协行函〔2024〕30号）的要求</w:t>
      </w:r>
      <w:r w:rsidR="0020300B" w:rsidRPr="00FF77B5">
        <w:rPr>
          <w:rFonts w:asciiTheme="minorEastAsia" w:hAnsiTheme="minorEastAsia" w:cs="Times New Roman" w:hint="eastAsia"/>
        </w:rPr>
        <w:t>，</w:t>
      </w:r>
      <w:r w:rsidRPr="00FF77B5">
        <w:rPr>
          <w:rFonts w:asciiTheme="minorEastAsia" w:hAnsiTheme="minorEastAsia" w:cs="Times New Roman"/>
        </w:rPr>
        <w:t>计划编号2024-</w:t>
      </w:r>
      <w:r w:rsidR="006F0A85" w:rsidRPr="00FF77B5">
        <w:rPr>
          <w:rFonts w:asciiTheme="minorEastAsia" w:hAnsiTheme="minorEastAsia" w:cs="Times New Roman"/>
        </w:rPr>
        <w:t>2</w:t>
      </w:r>
      <w:r w:rsidR="00063298" w:rsidRPr="00FF77B5">
        <w:rPr>
          <w:rFonts w:asciiTheme="minorEastAsia" w:hAnsiTheme="minorEastAsia" w:cs="Times New Roman"/>
        </w:rPr>
        <w:t>5</w:t>
      </w:r>
      <w:r w:rsidRPr="00FF77B5">
        <w:rPr>
          <w:rFonts w:asciiTheme="minorEastAsia" w:hAnsiTheme="minorEastAsia" w:cs="Times New Roman"/>
        </w:rPr>
        <w:t>的安排。</w:t>
      </w:r>
    </w:p>
    <w:p w14:paraId="1866137A" w14:textId="77777777" w:rsidR="00C12592" w:rsidRPr="00FF77B5" w:rsidRDefault="00C12592" w:rsidP="00022BCF">
      <w:pPr>
        <w:spacing w:beforeLines="50" w:before="156" w:line="360" w:lineRule="auto"/>
        <w:rPr>
          <w:rFonts w:asciiTheme="minorEastAsia" w:hAnsiTheme="minorEastAsia" w:cs="Times New Roman"/>
          <w:b/>
        </w:rPr>
      </w:pPr>
      <w:r w:rsidRPr="00FF77B5">
        <w:rPr>
          <w:rFonts w:asciiTheme="minorEastAsia" w:hAnsiTheme="minorEastAsia" w:cs="Times New Roman" w:hint="eastAsia"/>
          <w:b/>
        </w:rPr>
        <w:t>（二）起草单位</w:t>
      </w:r>
    </w:p>
    <w:p w14:paraId="1F05FDC6" w14:textId="1CD51BF6" w:rsidR="00C12592" w:rsidRPr="00FF77B5" w:rsidRDefault="00C12592" w:rsidP="00022BCF">
      <w:pPr>
        <w:spacing w:beforeLines="50" w:before="156" w:line="360" w:lineRule="auto"/>
      </w:pPr>
      <w:r w:rsidRPr="00FF77B5">
        <w:rPr>
          <w:rFonts w:asciiTheme="minorEastAsia" w:hAnsiTheme="minorEastAsia" w:cs="Times New Roman"/>
        </w:rPr>
        <w:tab/>
      </w:r>
      <w:r w:rsidR="007B67EA" w:rsidRPr="00FF77B5">
        <w:rPr>
          <w:rFonts w:asciiTheme="minorEastAsia" w:hAnsiTheme="minorEastAsia" w:cs="Times New Roman"/>
        </w:rPr>
        <w:t>标准起草单位主要</w:t>
      </w:r>
      <w:r w:rsidR="00AC7D34" w:rsidRPr="00FF77B5">
        <w:rPr>
          <w:rFonts w:asciiTheme="minorEastAsia" w:hAnsiTheme="minorEastAsia" w:cs="Times New Roman" w:hint="eastAsia"/>
        </w:rPr>
        <w:t>包括</w:t>
      </w:r>
      <w:r w:rsidR="0020300B" w:rsidRPr="00FF77B5">
        <w:rPr>
          <w:rFonts w:asciiTheme="minorEastAsia" w:hAnsiTheme="minorEastAsia" w:cs="Times New Roman"/>
        </w:rPr>
        <w:t>河北港口集团数联科技（雄安）有限公司、秦皇岛港股份有限公司、宁波港信息通信有限公司、上海海事大学</w:t>
      </w:r>
      <w:r w:rsidR="007B67EA" w:rsidRPr="00FF77B5">
        <w:rPr>
          <w:rFonts w:asciiTheme="minorEastAsia" w:hAnsiTheme="minorEastAsia" w:cs="Times New Roman"/>
        </w:rPr>
        <w:t>。</w:t>
      </w:r>
    </w:p>
    <w:p w14:paraId="43E54F39" w14:textId="77777777" w:rsidR="00C12592" w:rsidRPr="00FF77B5" w:rsidRDefault="00C12592" w:rsidP="00022BCF">
      <w:pPr>
        <w:spacing w:beforeLines="50" w:before="156" w:line="360" w:lineRule="auto"/>
        <w:rPr>
          <w:rFonts w:asciiTheme="minorEastAsia" w:hAnsiTheme="minorEastAsia" w:cs="Times New Roman"/>
          <w:b/>
        </w:rPr>
      </w:pPr>
      <w:r w:rsidRPr="00FF77B5">
        <w:rPr>
          <w:rFonts w:asciiTheme="minorEastAsia" w:hAnsiTheme="minorEastAsia" w:cs="Times New Roman" w:hint="eastAsia"/>
          <w:b/>
        </w:rPr>
        <w:t>（三）主要起草人及其所做的工作</w:t>
      </w:r>
    </w:p>
    <w:p w14:paraId="4F1D23AF" w14:textId="370E9BEA" w:rsidR="00C12592" w:rsidRPr="00FF77B5" w:rsidRDefault="00C12592" w:rsidP="00022BCF">
      <w:pPr>
        <w:spacing w:beforeLines="50" w:before="156" w:line="360" w:lineRule="auto"/>
        <w:rPr>
          <w:rFonts w:asciiTheme="minorEastAsia" w:hAnsiTheme="minorEastAsia" w:cs="Times New Roman"/>
        </w:rPr>
      </w:pPr>
      <w:r w:rsidRPr="00FF77B5">
        <w:rPr>
          <w:rFonts w:asciiTheme="minorEastAsia" w:hAnsiTheme="minorEastAsia" w:cs="Times New Roman"/>
        </w:rPr>
        <w:tab/>
      </w:r>
      <w:r w:rsidR="007B67EA" w:rsidRPr="00FF77B5">
        <w:rPr>
          <w:rFonts w:asciiTheme="minorEastAsia" w:hAnsiTheme="minorEastAsia" w:cs="Times New Roman"/>
        </w:rPr>
        <w:t>标准主要起草人有：</w:t>
      </w:r>
      <w:r w:rsidR="0081671E" w:rsidRPr="00FF77B5">
        <w:rPr>
          <w:rFonts w:asciiTheme="minorEastAsia" w:hAnsiTheme="minorEastAsia" w:cs="Times New Roman" w:hint="eastAsia"/>
        </w:rPr>
        <w:t>夏志新</w:t>
      </w:r>
      <w:r w:rsidR="007B67EA" w:rsidRPr="00FF77B5">
        <w:rPr>
          <w:rFonts w:asciiTheme="minorEastAsia" w:hAnsiTheme="minorEastAsia" w:cs="Times New Roman"/>
        </w:rPr>
        <w:t>、</w:t>
      </w:r>
      <w:r w:rsidR="0081671E" w:rsidRPr="00FF77B5">
        <w:rPr>
          <w:rFonts w:asciiTheme="minorEastAsia" w:hAnsiTheme="minorEastAsia" w:cs="Times New Roman" w:hint="eastAsia"/>
        </w:rPr>
        <w:t>王涛</w:t>
      </w:r>
      <w:r w:rsidR="007B67EA" w:rsidRPr="00FF77B5">
        <w:rPr>
          <w:rFonts w:asciiTheme="minorEastAsia" w:hAnsiTheme="minorEastAsia" w:cs="Times New Roman"/>
        </w:rPr>
        <w:t>、</w:t>
      </w:r>
      <w:r w:rsidR="0081671E" w:rsidRPr="00FF77B5">
        <w:rPr>
          <w:rFonts w:asciiTheme="minorEastAsia" w:hAnsiTheme="minorEastAsia" w:cs="Times New Roman" w:hint="eastAsia"/>
        </w:rPr>
        <w:t>于露</w:t>
      </w:r>
      <w:r w:rsidR="007B67EA" w:rsidRPr="00FF77B5">
        <w:rPr>
          <w:rFonts w:asciiTheme="minorEastAsia" w:hAnsiTheme="minorEastAsia" w:cs="Times New Roman"/>
        </w:rPr>
        <w:t>、</w:t>
      </w:r>
      <w:r w:rsidR="0081671E" w:rsidRPr="00FF77B5">
        <w:rPr>
          <w:rFonts w:asciiTheme="minorEastAsia" w:hAnsiTheme="minorEastAsia" w:cs="Times New Roman" w:hint="eastAsia"/>
        </w:rPr>
        <w:t>徐春阳</w:t>
      </w:r>
      <w:r w:rsidR="007B67EA" w:rsidRPr="00FF77B5">
        <w:rPr>
          <w:rFonts w:asciiTheme="minorEastAsia" w:hAnsiTheme="minorEastAsia" w:cs="Times New Roman"/>
        </w:rPr>
        <w:t>、</w:t>
      </w:r>
      <w:r w:rsidR="0081671E" w:rsidRPr="00FF77B5">
        <w:rPr>
          <w:rFonts w:asciiTheme="minorEastAsia" w:hAnsiTheme="minorEastAsia" w:cs="Times New Roman" w:hint="eastAsia"/>
        </w:rPr>
        <w:t>杨小川</w:t>
      </w:r>
      <w:r w:rsidR="007B67EA" w:rsidRPr="00FF77B5">
        <w:rPr>
          <w:rFonts w:asciiTheme="minorEastAsia" w:hAnsiTheme="minorEastAsia" w:cs="Times New Roman"/>
        </w:rPr>
        <w:t>、</w:t>
      </w:r>
      <w:r w:rsidR="0081671E" w:rsidRPr="00FF77B5">
        <w:rPr>
          <w:rFonts w:asciiTheme="minorEastAsia" w:hAnsiTheme="minorEastAsia" w:cs="Times New Roman" w:hint="eastAsia"/>
        </w:rPr>
        <w:t>赵谞博</w:t>
      </w:r>
      <w:r w:rsidR="007B67EA" w:rsidRPr="00FF77B5">
        <w:rPr>
          <w:rFonts w:asciiTheme="minorEastAsia" w:hAnsiTheme="minorEastAsia" w:cs="Times New Roman"/>
        </w:rPr>
        <w:t>、张卫国、</w:t>
      </w:r>
      <w:r w:rsidR="004E562B" w:rsidRPr="00FF77B5">
        <w:rPr>
          <w:rFonts w:asciiTheme="minorEastAsia" w:hAnsiTheme="minorEastAsia" w:cs="Times New Roman" w:hint="eastAsia"/>
        </w:rPr>
        <w:t>葛俊礼、王霄、郝立宇、曾祥堃、谢家宁、曹尚杰、田盼、张智会、滕雷斌、王汉君</w:t>
      </w:r>
      <w:r w:rsidR="007B67EA" w:rsidRPr="00FF77B5">
        <w:rPr>
          <w:rFonts w:asciiTheme="minorEastAsia" w:hAnsiTheme="minorEastAsia" w:cs="Times New Roman"/>
        </w:rPr>
        <w:t>。</w:t>
      </w:r>
    </w:p>
    <w:p w14:paraId="2BEED295" w14:textId="77777777" w:rsidR="00C12592" w:rsidRPr="00FF77B5" w:rsidRDefault="00C12592" w:rsidP="00022BCF">
      <w:pPr>
        <w:spacing w:beforeLines="50" w:before="156" w:line="360" w:lineRule="auto"/>
        <w:ind w:firstLine="420"/>
        <w:rPr>
          <w:rFonts w:asciiTheme="minorEastAsia" w:hAnsiTheme="minorEastAsia" w:cs="Times New Roman"/>
        </w:rPr>
      </w:pPr>
      <w:r w:rsidRPr="00FF77B5">
        <w:rPr>
          <w:rFonts w:asciiTheme="minorEastAsia" w:hAnsiTheme="minorEastAsia" w:cs="Times New Roman" w:hint="eastAsia"/>
        </w:rPr>
        <w:t>起草人任务分工见表</w:t>
      </w:r>
      <w:r w:rsidR="00685070" w:rsidRPr="00FF77B5">
        <w:rPr>
          <w:rFonts w:asciiTheme="minorEastAsia" w:hAnsiTheme="minorEastAsia" w:cs="Times New Roman"/>
        </w:rPr>
        <w:t>1</w:t>
      </w:r>
      <w:r w:rsidRPr="00FF77B5">
        <w:rPr>
          <w:rFonts w:asciiTheme="minorEastAsia" w:hAnsiTheme="minorEastAsia" w:cs="Times New Roman" w:hint="eastAsia"/>
        </w:rPr>
        <w:t>。</w:t>
      </w:r>
    </w:p>
    <w:p w14:paraId="04116816" w14:textId="77777777" w:rsidR="005D50B5" w:rsidRPr="00FF77B5" w:rsidRDefault="00C12592" w:rsidP="005D50B5">
      <w:pPr>
        <w:jc w:val="center"/>
        <w:rPr>
          <w:rFonts w:asciiTheme="minorEastAsia" w:eastAsiaTheme="minorEastAsia" w:hAnsiTheme="minorEastAsia"/>
        </w:rPr>
      </w:pPr>
      <w:r w:rsidRPr="00FF77B5">
        <w:rPr>
          <w:rFonts w:asciiTheme="minorEastAsia" w:eastAsiaTheme="minorEastAsia" w:hAnsiTheme="minorEastAsia" w:hint="eastAsia"/>
        </w:rPr>
        <w:t>表1 标准主要起草人任务分工</w:t>
      </w:r>
    </w:p>
    <w:tbl>
      <w:tblPr>
        <w:tblW w:w="8100" w:type="dxa"/>
        <w:tblLook w:val="04A0" w:firstRow="1" w:lastRow="0" w:firstColumn="1" w:lastColumn="0" w:noHBand="0" w:noVBand="1"/>
      </w:tblPr>
      <w:tblGrid>
        <w:gridCol w:w="900"/>
        <w:gridCol w:w="2020"/>
        <w:gridCol w:w="1100"/>
        <w:gridCol w:w="653"/>
        <w:gridCol w:w="3427"/>
      </w:tblGrid>
      <w:tr w:rsidR="00FF77B5" w:rsidRPr="00FF77B5" w14:paraId="49AA1EB8" w14:textId="77777777" w:rsidTr="00170AF5">
        <w:trPr>
          <w:trHeight w:val="600"/>
        </w:trPr>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D2D22F" w14:textId="77777777" w:rsidR="00170AF5" w:rsidRPr="00FF77B5" w:rsidRDefault="00170AF5" w:rsidP="00170AF5">
            <w:pPr>
              <w:jc w:val="center"/>
              <w:rPr>
                <w:sz w:val="21"/>
                <w:szCs w:val="21"/>
              </w:rPr>
            </w:pPr>
            <w:r w:rsidRPr="00FF77B5">
              <w:rPr>
                <w:rFonts w:hint="eastAsia"/>
                <w:sz w:val="21"/>
                <w:szCs w:val="21"/>
              </w:rPr>
              <w:t>姓名</w:t>
            </w:r>
          </w:p>
        </w:tc>
        <w:tc>
          <w:tcPr>
            <w:tcW w:w="2020" w:type="dxa"/>
            <w:tcBorders>
              <w:top w:val="single" w:sz="4" w:space="0" w:color="auto"/>
              <w:left w:val="nil"/>
              <w:bottom w:val="single" w:sz="4" w:space="0" w:color="auto"/>
              <w:right w:val="single" w:sz="4" w:space="0" w:color="auto"/>
            </w:tcBorders>
            <w:shd w:val="clear" w:color="auto" w:fill="auto"/>
            <w:vAlign w:val="center"/>
            <w:hideMark/>
          </w:tcPr>
          <w:p w14:paraId="74D625C5" w14:textId="77777777" w:rsidR="00170AF5" w:rsidRPr="00FF77B5" w:rsidRDefault="00170AF5" w:rsidP="00170AF5">
            <w:pPr>
              <w:jc w:val="center"/>
              <w:rPr>
                <w:sz w:val="21"/>
                <w:szCs w:val="21"/>
              </w:rPr>
            </w:pPr>
            <w:r w:rsidRPr="00FF77B5">
              <w:rPr>
                <w:rFonts w:hint="eastAsia"/>
                <w:sz w:val="21"/>
                <w:szCs w:val="21"/>
              </w:rPr>
              <w:t>单  位</w:t>
            </w:r>
          </w:p>
        </w:tc>
        <w:tc>
          <w:tcPr>
            <w:tcW w:w="1100" w:type="dxa"/>
            <w:tcBorders>
              <w:top w:val="single" w:sz="4" w:space="0" w:color="auto"/>
              <w:left w:val="nil"/>
              <w:bottom w:val="single" w:sz="4" w:space="0" w:color="auto"/>
              <w:right w:val="single" w:sz="4" w:space="0" w:color="auto"/>
            </w:tcBorders>
            <w:shd w:val="clear" w:color="auto" w:fill="auto"/>
            <w:vAlign w:val="center"/>
            <w:hideMark/>
          </w:tcPr>
          <w:p w14:paraId="5673E875" w14:textId="77777777" w:rsidR="00170AF5" w:rsidRPr="00FF77B5" w:rsidRDefault="00170AF5" w:rsidP="00170AF5">
            <w:pPr>
              <w:jc w:val="center"/>
              <w:rPr>
                <w:sz w:val="21"/>
                <w:szCs w:val="21"/>
              </w:rPr>
            </w:pPr>
            <w:r w:rsidRPr="00FF77B5">
              <w:rPr>
                <w:rFonts w:hint="eastAsia"/>
                <w:sz w:val="21"/>
                <w:szCs w:val="21"/>
              </w:rPr>
              <w:t>职称、职务</w:t>
            </w:r>
          </w:p>
        </w:tc>
        <w:tc>
          <w:tcPr>
            <w:tcW w:w="653" w:type="dxa"/>
            <w:tcBorders>
              <w:top w:val="single" w:sz="4" w:space="0" w:color="auto"/>
              <w:left w:val="nil"/>
              <w:bottom w:val="single" w:sz="4" w:space="0" w:color="auto"/>
              <w:right w:val="single" w:sz="4" w:space="0" w:color="auto"/>
            </w:tcBorders>
            <w:shd w:val="clear" w:color="auto" w:fill="auto"/>
            <w:vAlign w:val="center"/>
            <w:hideMark/>
          </w:tcPr>
          <w:p w14:paraId="37A9ADF1" w14:textId="77777777" w:rsidR="00170AF5" w:rsidRPr="00FF77B5" w:rsidRDefault="00170AF5" w:rsidP="00170AF5">
            <w:pPr>
              <w:jc w:val="center"/>
              <w:rPr>
                <w:sz w:val="21"/>
                <w:szCs w:val="21"/>
              </w:rPr>
            </w:pPr>
            <w:r w:rsidRPr="00FF77B5">
              <w:rPr>
                <w:rFonts w:hint="eastAsia"/>
                <w:sz w:val="21"/>
                <w:szCs w:val="21"/>
              </w:rPr>
              <w:t>项目职务</w:t>
            </w:r>
          </w:p>
        </w:tc>
        <w:tc>
          <w:tcPr>
            <w:tcW w:w="3427" w:type="dxa"/>
            <w:tcBorders>
              <w:top w:val="single" w:sz="4" w:space="0" w:color="auto"/>
              <w:left w:val="nil"/>
              <w:bottom w:val="single" w:sz="4" w:space="0" w:color="auto"/>
              <w:right w:val="single" w:sz="4" w:space="0" w:color="auto"/>
            </w:tcBorders>
            <w:shd w:val="clear" w:color="auto" w:fill="auto"/>
            <w:vAlign w:val="center"/>
            <w:hideMark/>
          </w:tcPr>
          <w:p w14:paraId="0382BD70" w14:textId="77777777" w:rsidR="00170AF5" w:rsidRPr="00FF77B5" w:rsidRDefault="00170AF5" w:rsidP="00170AF5">
            <w:pPr>
              <w:jc w:val="center"/>
              <w:rPr>
                <w:sz w:val="21"/>
                <w:szCs w:val="21"/>
              </w:rPr>
            </w:pPr>
            <w:r w:rsidRPr="00FF77B5">
              <w:rPr>
                <w:rFonts w:hint="eastAsia"/>
                <w:sz w:val="21"/>
                <w:szCs w:val="21"/>
              </w:rPr>
              <w:t>分    工</w:t>
            </w:r>
          </w:p>
        </w:tc>
      </w:tr>
      <w:tr w:rsidR="00FF77B5" w:rsidRPr="00FF77B5" w14:paraId="097C3C11" w14:textId="77777777" w:rsidTr="0081671E">
        <w:trPr>
          <w:trHeight w:val="600"/>
        </w:trPr>
        <w:tc>
          <w:tcPr>
            <w:tcW w:w="900" w:type="dxa"/>
            <w:tcBorders>
              <w:top w:val="nil"/>
              <w:left w:val="single" w:sz="4" w:space="0" w:color="auto"/>
              <w:bottom w:val="single" w:sz="4" w:space="0" w:color="auto"/>
              <w:right w:val="single" w:sz="4" w:space="0" w:color="auto"/>
            </w:tcBorders>
            <w:shd w:val="clear" w:color="auto" w:fill="auto"/>
            <w:vAlign w:val="center"/>
          </w:tcPr>
          <w:p w14:paraId="1E69590E" w14:textId="47EA17AA" w:rsidR="00170AF5" w:rsidRPr="00FF77B5" w:rsidRDefault="0081671E" w:rsidP="00170AF5">
            <w:pPr>
              <w:jc w:val="center"/>
              <w:rPr>
                <w:sz w:val="21"/>
                <w:szCs w:val="21"/>
              </w:rPr>
            </w:pPr>
            <w:r w:rsidRPr="00FF77B5">
              <w:rPr>
                <w:rFonts w:hint="eastAsia"/>
                <w:sz w:val="21"/>
                <w:szCs w:val="21"/>
              </w:rPr>
              <w:t>夏志新</w:t>
            </w:r>
          </w:p>
        </w:tc>
        <w:tc>
          <w:tcPr>
            <w:tcW w:w="2020" w:type="dxa"/>
            <w:tcBorders>
              <w:top w:val="nil"/>
              <w:left w:val="nil"/>
              <w:bottom w:val="single" w:sz="4" w:space="0" w:color="auto"/>
              <w:right w:val="single" w:sz="4" w:space="0" w:color="auto"/>
            </w:tcBorders>
            <w:shd w:val="clear" w:color="auto" w:fill="auto"/>
            <w:vAlign w:val="center"/>
          </w:tcPr>
          <w:p w14:paraId="4A8A2A41" w14:textId="4207B6B0" w:rsidR="00170AF5" w:rsidRPr="00FF77B5" w:rsidRDefault="0081671E" w:rsidP="00170AF5">
            <w:pPr>
              <w:jc w:val="center"/>
              <w:rPr>
                <w:sz w:val="21"/>
                <w:szCs w:val="21"/>
              </w:rPr>
            </w:pPr>
            <w:r w:rsidRPr="00FF77B5">
              <w:rPr>
                <w:rFonts w:hint="eastAsia"/>
                <w:sz w:val="21"/>
                <w:szCs w:val="21"/>
              </w:rPr>
              <w:t>河北港口集团数联科技（雄安）有限公司</w:t>
            </w:r>
          </w:p>
        </w:tc>
        <w:tc>
          <w:tcPr>
            <w:tcW w:w="1100" w:type="dxa"/>
            <w:tcBorders>
              <w:top w:val="nil"/>
              <w:left w:val="nil"/>
              <w:bottom w:val="single" w:sz="4" w:space="0" w:color="auto"/>
              <w:right w:val="single" w:sz="4" w:space="0" w:color="auto"/>
            </w:tcBorders>
            <w:shd w:val="clear" w:color="auto" w:fill="auto"/>
            <w:vAlign w:val="center"/>
          </w:tcPr>
          <w:p w14:paraId="3183D3FC" w14:textId="56CCB1DC" w:rsidR="00170AF5" w:rsidRPr="00FF77B5" w:rsidRDefault="0081671E" w:rsidP="00170AF5">
            <w:pPr>
              <w:jc w:val="center"/>
              <w:rPr>
                <w:sz w:val="21"/>
                <w:szCs w:val="21"/>
              </w:rPr>
            </w:pPr>
            <w:r w:rsidRPr="00FF77B5">
              <w:rPr>
                <w:rFonts w:hint="eastAsia"/>
                <w:sz w:val="21"/>
                <w:szCs w:val="21"/>
              </w:rPr>
              <w:t>正高级工程师/总经理</w:t>
            </w:r>
          </w:p>
        </w:tc>
        <w:tc>
          <w:tcPr>
            <w:tcW w:w="653" w:type="dxa"/>
            <w:tcBorders>
              <w:top w:val="nil"/>
              <w:left w:val="nil"/>
              <w:bottom w:val="single" w:sz="4" w:space="0" w:color="auto"/>
              <w:right w:val="single" w:sz="4" w:space="0" w:color="auto"/>
            </w:tcBorders>
            <w:shd w:val="clear" w:color="auto" w:fill="auto"/>
            <w:vAlign w:val="center"/>
          </w:tcPr>
          <w:p w14:paraId="29683241" w14:textId="4774E8A3" w:rsidR="00170AF5" w:rsidRPr="00FF77B5" w:rsidRDefault="004E7AA7" w:rsidP="00170AF5">
            <w:pPr>
              <w:jc w:val="center"/>
              <w:rPr>
                <w:sz w:val="21"/>
                <w:szCs w:val="21"/>
              </w:rPr>
            </w:pPr>
            <w:r w:rsidRPr="00FF77B5">
              <w:rPr>
                <w:rFonts w:hint="eastAsia"/>
                <w:sz w:val="21"/>
                <w:szCs w:val="21"/>
              </w:rPr>
              <w:t>组长</w:t>
            </w:r>
          </w:p>
        </w:tc>
        <w:tc>
          <w:tcPr>
            <w:tcW w:w="3427" w:type="dxa"/>
            <w:tcBorders>
              <w:top w:val="nil"/>
              <w:left w:val="nil"/>
              <w:bottom w:val="single" w:sz="4" w:space="0" w:color="auto"/>
              <w:right w:val="single" w:sz="4" w:space="0" w:color="auto"/>
            </w:tcBorders>
            <w:shd w:val="clear" w:color="auto" w:fill="auto"/>
            <w:vAlign w:val="center"/>
          </w:tcPr>
          <w:p w14:paraId="1D5CBAF0" w14:textId="725C919E" w:rsidR="00170AF5" w:rsidRPr="00FF77B5" w:rsidRDefault="004E7AA7" w:rsidP="00170AF5">
            <w:pPr>
              <w:jc w:val="center"/>
              <w:rPr>
                <w:sz w:val="21"/>
                <w:szCs w:val="21"/>
              </w:rPr>
            </w:pPr>
            <w:r w:rsidRPr="00FF77B5">
              <w:rPr>
                <w:rFonts w:hint="eastAsia"/>
                <w:sz w:val="21"/>
                <w:szCs w:val="21"/>
              </w:rPr>
              <w:t>标准起草总负责人，审核相关技术，负责标准第</w:t>
            </w:r>
            <w:r w:rsidRPr="00FF77B5">
              <w:rPr>
                <w:sz w:val="21"/>
                <w:szCs w:val="21"/>
              </w:rPr>
              <w:t>4</w:t>
            </w:r>
            <w:r w:rsidRPr="00FF77B5">
              <w:rPr>
                <w:rFonts w:hint="eastAsia"/>
                <w:sz w:val="21"/>
                <w:szCs w:val="21"/>
              </w:rPr>
              <w:t>章、第</w:t>
            </w:r>
            <w:r w:rsidRPr="00FF77B5">
              <w:rPr>
                <w:sz w:val="21"/>
                <w:szCs w:val="21"/>
              </w:rPr>
              <w:t>6</w:t>
            </w:r>
            <w:r w:rsidRPr="00FF77B5">
              <w:rPr>
                <w:rFonts w:hint="eastAsia"/>
                <w:sz w:val="21"/>
                <w:szCs w:val="21"/>
              </w:rPr>
              <w:t>章</w:t>
            </w:r>
            <w:r w:rsidR="00683888" w:rsidRPr="00FF77B5">
              <w:rPr>
                <w:rFonts w:hint="eastAsia"/>
                <w:sz w:val="21"/>
                <w:szCs w:val="21"/>
              </w:rPr>
              <w:t>、第7章</w:t>
            </w:r>
            <w:r w:rsidRPr="00FF77B5">
              <w:rPr>
                <w:rFonts w:hint="eastAsia"/>
                <w:sz w:val="21"/>
                <w:szCs w:val="21"/>
              </w:rPr>
              <w:t>编写。</w:t>
            </w:r>
          </w:p>
        </w:tc>
      </w:tr>
      <w:tr w:rsidR="00FF77B5" w:rsidRPr="00FF77B5" w14:paraId="313763D1" w14:textId="77777777" w:rsidTr="0081671E">
        <w:trPr>
          <w:trHeight w:val="1200"/>
        </w:trPr>
        <w:tc>
          <w:tcPr>
            <w:tcW w:w="900" w:type="dxa"/>
            <w:tcBorders>
              <w:top w:val="nil"/>
              <w:left w:val="single" w:sz="4" w:space="0" w:color="auto"/>
              <w:bottom w:val="single" w:sz="4" w:space="0" w:color="auto"/>
              <w:right w:val="single" w:sz="4" w:space="0" w:color="auto"/>
            </w:tcBorders>
            <w:shd w:val="clear" w:color="auto" w:fill="auto"/>
            <w:vAlign w:val="center"/>
          </w:tcPr>
          <w:p w14:paraId="7E191876" w14:textId="110A9A50" w:rsidR="0081671E" w:rsidRPr="00FF77B5" w:rsidRDefault="0081671E" w:rsidP="0081671E">
            <w:pPr>
              <w:jc w:val="center"/>
              <w:rPr>
                <w:sz w:val="21"/>
                <w:szCs w:val="21"/>
              </w:rPr>
            </w:pPr>
            <w:r w:rsidRPr="00FF77B5">
              <w:rPr>
                <w:rFonts w:hint="eastAsia"/>
                <w:sz w:val="21"/>
                <w:szCs w:val="21"/>
              </w:rPr>
              <w:t>王涛</w:t>
            </w:r>
          </w:p>
        </w:tc>
        <w:tc>
          <w:tcPr>
            <w:tcW w:w="2020" w:type="dxa"/>
            <w:tcBorders>
              <w:top w:val="nil"/>
              <w:left w:val="nil"/>
              <w:bottom w:val="single" w:sz="4" w:space="0" w:color="auto"/>
              <w:right w:val="single" w:sz="4" w:space="0" w:color="auto"/>
            </w:tcBorders>
            <w:shd w:val="clear" w:color="auto" w:fill="auto"/>
            <w:vAlign w:val="center"/>
          </w:tcPr>
          <w:p w14:paraId="23CC613A" w14:textId="4BB9846D" w:rsidR="0081671E" w:rsidRPr="00FF77B5" w:rsidRDefault="0081671E" w:rsidP="0081671E">
            <w:pPr>
              <w:jc w:val="center"/>
              <w:rPr>
                <w:sz w:val="21"/>
                <w:szCs w:val="21"/>
              </w:rPr>
            </w:pPr>
            <w:r w:rsidRPr="00FF77B5">
              <w:rPr>
                <w:rFonts w:hint="eastAsia"/>
                <w:sz w:val="21"/>
                <w:szCs w:val="21"/>
              </w:rPr>
              <w:t>河北港口集团数联科技（雄安）有限公司</w:t>
            </w:r>
          </w:p>
        </w:tc>
        <w:tc>
          <w:tcPr>
            <w:tcW w:w="1100" w:type="dxa"/>
            <w:tcBorders>
              <w:top w:val="nil"/>
              <w:left w:val="nil"/>
              <w:bottom w:val="single" w:sz="4" w:space="0" w:color="auto"/>
              <w:right w:val="single" w:sz="4" w:space="0" w:color="auto"/>
            </w:tcBorders>
            <w:shd w:val="clear" w:color="auto" w:fill="auto"/>
            <w:vAlign w:val="center"/>
          </w:tcPr>
          <w:p w14:paraId="72BAB95F" w14:textId="0D725FE2" w:rsidR="0081671E" w:rsidRPr="00FF77B5" w:rsidRDefault="0081671E" w:rsidP="0081671E">
            <w:pPr>
              <w:jc w:val="center"/>
              <w:rPr>
                <w:sz w:val="21"/>
                <w:szCs w:val="21"/>
              </w:rPr>
            </w:pPr>
            <w:r w:rsidRPr="00FF77B5">
              <w:rPr>
                <w:rFonts w:hint="eastAsia"/>
                <w:sz w:val="21"/>
                <w:szCs w:val="21"/>
              </w:rPr>
              <w:t>正高级工程师/副总经理</w:t>
            </w:r>
          </w:p>
        </w:tc>
        <w:tc>
          <w:tcPr>
            <w:tcW w:w="653" w:type="dxa"/>
            <w:tcBorders>
              <w:top w:val="nil"/>
              <w:left w:val="nil"/>
              <w:bottom w:val="single" w:sz="4" w:space="0" w:color="auto"/>
              <w:right w:val="single" w:sz="4" w:space="0" w:color="auto"/>
            </w:tcBorders>
            <w:shd w:val="clear" w:color="auto" w:fill="auto"/>
            <w:vAlign w:val="center"/>
          </w:tcPr>
          <w:p w14:paraId="00666069" w14:textId="7A031CD5" w:rsidR="0081671E" w:rsidRPr="00FF77B5" w:rsidRDefault="004E7AA7" w:rsidP="0081671E">
            <w:pPr>
              <w:jc w:val="center"/>
              <w:rPr>
                <w:sz w:val="21"/>
                <w:szCs w:val="21"/>
              </w:rPr>
            </w:pPr>
            <w:r w:rsidRPr="00FF77B5">
              <w:rPr>
                <w:rFonts w:hint="eastAsia"/>
                <w:sz w:val="21"/>
                <w:szCs w:val="21"/>
              </w:rPr>
              <w:t>组员</w:t>
            </w:r>
          </w:p>
        </w:tc>
        <w:tc>
          <w:tcPr>
            <w:tcW w:w="3427" w:type="dxa"/>
            <w:tcBorders>
              <w:top w:val="nil"/>
              <w:left w:val="nil"/>
              <w:bottom w:val="single" w:sz="4" w:space="0" w:color="auto"/>
              <w:right w:val="single" w:sz="4" w:space="0" w:color="auto"/>
            </w:tcBorders>
            <w:shd w:val="clear" w:color="auto" w:fill="auto"/>
            <w:vAlign w:val="center"/>
          </w:tcPr>
          <w:p w14:paraId="728D4906" w14:textId="72FA50AF" w:rsidR="0081671E" w:rsidRPr="00FF77B5" w:rsidRDefault="004E7AA7" w:rsidP="0081671E">
            <w:pPr>
              <w:jc w:val="center"/>
              <w:rPr>
                <w:sz w:val="21"/>
                <w:szCs w:val="21"/>
              </w:rPr>
            </w:pPr>
            <w:r w:rsidRPr="00FF77B5">
              <w:rPr>
                <w:rFonts w:hint="eastAsia"/>
                <w:sz w:val="21"/>
                <w:szCs w:val="21"/>
              </w:rPr>
              <w:t>组织讨论确定标准框架、编写思路，参与标准</w:t>
            </w:r>
            <w:r w:rsidR="00683888" w:rsidRPr="00FF77B5">
              <w:rPr>
                <w:rFonts w:hint="eastAsia"/>
                <w:sz w:val="21"/>
                <w:szCs w:val="21"/>
              </w:rPr>
              <w:t>第</w:t>
            </w:r>
            <w:r w:rsidR="00683888" w:rsidRPr="00FF77B5">
              <w:rPr>
                <w:sz w:val="21"/>
                <w:szCs w:val="21"/>
              </w:rPr>
              <w:t>4</w:t>
            </w:r>
            <w:r w:rsidR="00683888" w:rsidRPr="00FF77B5">
              <w:rPr>
                <w:rFonts w:hint="eastAsia"/>
                <w:sz w:val="21"/>
                <w:szCs w:val="21"/>
              </w:rPr>
              <w:t>章、第</w:t>
            </w:r>
            <w:r w:rsidR="00683888" w:rsidRPr="00FF77B5">
              <w:rPr>
                <w:sz w:val="21"/>
                <w:szCs w:val="21"/>
              </w:rPr>
              <w:t>6</w:t>
            </w:r>
            <w:r w:rsidR="00683888" w:rsidRPr="00FF77B5">
              <w:rPr>
                <w:rFonts w:hint="eastAsia"/>
                <w:sz w:val="21"/>
                <w:szCs w:val="21"/>
              </w:rPr>
              <w:t>章、第7章</w:t>
            </w:r>
            <w:r w:rsidRPr="00FF77B5">
              <w:rPr>
                <w:rFonts w:hint="eastAsia"/>
                <w:sz w:val="21"/>
                <w:szCs w:val="21"/>
              </w:rPr>
              <w:t>编写。</w:t>
            </w:r>
          </w:p>
        </w:tc>
      </w:tr>
      <w:tr w:rsidR="00FF77B5" w:rsidRPr="00FF77B5" w14:paraId="0F2EED25" w14:textId="77777777" w:rsidTr="0081671E">
        <w:trPr>
          <w:trHeight w:val="600"/>
        </w:trPr>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34FD1BB9" w14:textId="510A7FE1" w:rsidR="0081671E" w:rsidRPr="00FF77B5" w:rsidRDefault="0081671E" w:rsidP="0081671E">
            <w:pPr>
              <w:jc w:val="center"/>
              <w:rPr>
                <w:sz w:val="21"/>
                <w:szCs w:val="21"/>
              </w:rPr>
            </w:pPr>
            <w:r w:rsidRPr="00FF77B5">
              <w:rPr>
                <w:rFonts w:hint="eastAsia"/>
                <w:sz w:val="21"/>
                <w:szCs w:val="21"/>
              </w:rPr>
              <w:t>于露</w:t>
            </w:r>
          </w:p>
        </w:tc>
        <w:tc>
          <w:tcPr>
            <w:tcW w:w="2020" w:type="dxa"/>
            <w:tcBorders>
              <w:top w:val="single" w:sz="4" w:space="0" w:color="auto"/>
              <w:left w:val="nil"/>
              <w:bottom w:val="single" w:sz="4" w:space="0" w:color="auto"/>
              <w:right w:val="single" w:sz="4" w:space="0" w:color="auto"/>
            </w:tcBorders>
            <w:shd w:val="clear" w:color="auto" w:fill="auto"/>
            <w:vAlign w:val="center"/>
          </w:tcPr>
          <w:p w14:paraId="6D1D5707" w14:textId="2C41AE9F" w:rsidR="0081671E" w:rsidRPr="00FF77B5" w:rsidRDefault="0081671E" w:rsidP="0081671E">
            <w:pPr>
              <w:jc w:val="center"/>
              <w:rPr>
                <w:sz w:val="21"/>
                <w:szCs w:val="21"/>
              </w:rPr>
            </w:pPr>
            <w:r w:rsidRPr="00FF77B5">
              <w:rPr>
                <w:rFonts w:hint="eastAsia"/>
                <w:sz w:val="21"/>
                <w:szCs w:val="21"/>
              </w:rPr>
              <w:t>河北港口集团数联科技（雄安）有限公司</w:t>
            </w:r>
          </w:p>
        </w:tc>
        <w:tc>
          <w:tcPr>
            <w:tcW w:w="1100" w:type="dxa"/>
            <w:tcBorders>
              <w:top w:val="single" w:sz="4" w:space="0" w:color="auto"/>
              <w:left w:val="nil"/>
              <w:bottom w:val="single" w:sz="4" w:space="0" w:color="auto"/>
              <w:right w:val="single" w:sz="4" w:space="0" w:color="auto"/>
            </w:tcBorders>
            <w:shd w:val="clear" w:color="auto" w:fill="auto"/>
            <w:vAlign w:val="center"/>
          </w:tcPr>
          <w:p w14:paraId="19A0AB0B" w14:textId="6ED4D55D" w:rsidR="0081671E" w:rsidRPr="00FF77B5" w:rsidRDefault="0081671E" w:rsidP="0081671E">
            <w:pPr>
              <w:jc w:val="center"/>
              <w:rPr>
                <w:sz w:val="21"/>
                <w:szCs w:val="21"/>
              </w:rPr>
            </w:pPr>
            <w:r w:rsidRPr="00FF77B5">
              <w:rPr>
                <w:rFonts w:hint="eastAsia"/>
                <w:sz w:val="21"/>
                <w:szCs w:val="21"/>
              </w:rPr>
              <w:t>高级工程师/部门经理</w:t>
            </w:r>
          </w:p>
        </w:tc>
        <w:tc>
          <w:tcPr>
            <w:tcW w:w="653" w:type="dxa"/>
            <w:tcBorders>
              <w:top w:val="single" w:sz="4" w:space="0" w:color="auto"/>
              <w:left w:val="nil"/>
              <w:bottom w:val="single" w:sz="4" w:space="0" w:color="auto"/>
              <w:right w:val="single" w:sz="4" w:space="0" w:color="auto"/>
            </w:tcBorders>
            <w:shd w:val="clear" w:color="auto" w:fill="auto"/>
            <w:vAlign w:val="center"/>
          </w:tcPr>
          <w:p w14:paraId="43CE9671" w14:textId="4B2513DA" w:rsidR="0081671E" w:rsidRPr="00FF77B5" w:rsidRDefault="004E7AA7" w:rsidP="0081671E">
            <w:pPr>
              <w:jc w:val="center"/>
              <w:rPr>
                <w:sz w:val="21"/>
                <w:szCs w:val="21"/>
              </w:rPr>
            </w:pPr>
            <w:r w:rsidRPr="00FF77B5">
              <w:rPr>
                <w:rFonts w:hint="eastAsia"/>
                <w:sz w:val="21"/>
                <w:szCs w:val="21"/>
              </w:rPr>
              <w:t>组员</w:t>
            </w:r>
          </w:p>
        </w:tc>
        <w:tc>
          <w:tcPr>
            <w:tcW w:w="3427" w:type="dxa"/>
            <w:tcBorders>
              <w:top w:val="single" w:sz="4" w:space="0" w:color="auto"/>
              <w:left w:val="nil"/>
              <w:bottom w:val="single" w:sz="4" w:space="0" w:color="auto"/>
              <w:right w:val="single" w:sz="4" w:space="0" w:color="auto"/>
            </w:tcBorders>
            <w:shd w:val="clear" w:color="auto" w:fill="auto"/>
            <w:vAlign w:val="center"/>
          </w:tcPr>
          <w:p w14:paraId="676E57E5" w14:textId="37FC3407" w:rsidR="0081671E" w:rsidRPr="00FF77B5" w:rsidRDefault="004E7AA7" w:rsidP="0081671E">
            <w:pPr>
              <w:jc w:val="center"/>
              <w:rPr>
                <w:sz w:val="21"/>
                <w:szCs w:val="21"/>
              </w:rPr>
            </w:pPr>
            <w:r w:rsidRPr="00FF77B5">
              <w:rPr>
                <w:rFonts w:hint="eastAsia"/>
                <w:sz w:val="21"/>
                <w:szCs w:val="21"/>
              </w:rPr>
              <w:t>组织起草组人员讨论确定标准化对象需要规范的技术要素，组织标准审查、修改、报批，参与标准</w:t>
            </w:r>
            <w:r w:rsidR="00683888" w:rsidRPr="00FF77B5">
              <w:rPr>
                <w:rFonts w:hint="eastAsia"/>
                <w:sz w:val="21"/>
                <w:szCs w:val="21"/>
              </w:rPr>
              <w:t>第</w:t>
            </w:r>
            <w:r w:rsidR="00683888" w:rsidRPr="00FF77B5">
              <w:rPr>
                <w:sz w:val="21"/>
                <w:szCs w:val="21"/>
              </w:rPr>
              <w:t>4</w:t>
            </w:r>
            <w:r w:rsidR="00683888" w:rsidRPr="00FF77B5">
              <w:rPr>
                <w:rFonts w:hint="eastAsia"/>
                <w:sz w:val="21"/>
                <w:szCs w:val="21"/>
              </w:rPr>
              <w:t>章、第</w:t>
            </w:r>
            <w:r w:rsidR="00683888" w:rsidRPr="00FF77B5">
              <w:rPr>
                <w:sz w:val="21"/>
                <w:szCs w:val="21"/>
              </w:rPr>
              <w:t>6</w:t>
            </w:r>
            <w:r w:rsidR="00683888" w:rsidRPr="00FF77B5">
              <w:rPr>
                <w:rFonts w:hint="eastAsia"/>
                <w:sz w:val="21"/>
                <w:szCs w:val="21"/>
              </w:rPr>
              <w:t>章、第7章</w:t>
            </w:r>
            <w:r w:rsidRPr="00FF77B5">
              <w:rPr>
                <w:rFonts w:hint="eastAsia"/>
                <w:sz w:val="21"/>
                <w:szCs w:val="21"/>
              </w:rPr>
              <w:t>编写。</w:t>
            </w:r>
          </w:p>
        </w:tc>
      </w:tr>
      <w:tr w:rsidR="00FF77B5" w:rsidRPr="00FF77B5" w14:paraId="62C58F86" w14:textId="77777777" w:rsidTr="0081671E">
        <w:trPr>
          <w:trHeight w:val="600"/>
        </w:trPr>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64C6F13" w14:textId="77315E3D" w:rsidR="00063298" w:rsidRPr="00FF77B5" w:rsidRDefault="00063298" w:rsidP="00063298">
            <w:pPr>
              <w:jc w:val="center"/>
              <w:rPr>
                <w:sz w:val="21"/>
                <w:szCs w:val="21"/>
              </w:rPr>
            </w:pPr>
            <w:r w:rsidRPr="00FF77B5">
              <w:rPr>
                <w:rFonts w:ascii="Times New Roman" w:hAnsi="Times New Roman" w:cs="Times New Roman" w:hint="eastAsia"/>
                <w:kern w:val="2"/>
                <w:sz w:val="21"/>
                <w:szCs w:val="21"/>
              </w:rPr>
              <w:t>徐春阳</w:t>
            </w:r>
          </w:p>
        </w:tc>
        <w:tc>
          <w:tcPr>
            <w:tcW w:w="2020" w:type="dxa"/>
            <w:tcBorders>
              <w:top w:val="single" w:sz="4" w:space="0" w:color="auto"/>
              <w:left w:val="nil"/>
              <w:bottom w:val="single" w:sz="4" w:space="0" w:color="auto"/>
              <w:right w:val="single" w:sz="4" w:space="0" w:color="auto"/>
            </w:tcBorders>
            <w:shd w:val="clear" w:color="auto" w:fill="auto"/>
            <w:vAlign w:val="center"/>
          </w:tcPr>
          <w:p w14:paraId="0D4DDC16" w14:textId="1198C2E7" w:rsidR="00063298" w:rsidRPr="00FF77B5" w:rsidRDefault="00063298" w:rsidP="00063298">
            <w:pPr>
              <w:jc w:val="center"/>
              <w:rPr>
                <w:sz w:val="21"/>
                <w:szCs w:val="21"/>
              </w:rPr>
            </w:pPr>
            <w:r w:rsidRPr="00FF77B5">
              <w:rPr>
                <w:rFonts w:ascii="Times New Roman" w:hAnsi="Times New Roman" w:cs="Times New Roman" w:hint="eastAsia"/>
                <w:kern w:val="2"/>
                <w:sz w:val="21"/>
                <w:szCs w:val="21"/>
              </w:rPr>
              <w:t>秦皇岛港股份有限公司</w:t>
            </w:r>
          </w:p>
        </w:tc>
        <w:tc>
          <w:tcPr>
            <w:tcW w:w="1100" w:type="dxa"/>
            <w:tcBorders>
              <w:top w:val="single" w:sz="4" w:space="0" w:color="auto"/>
              <w:left w:val="nil"/>
              <w:bottom w:val="single" w:sz="4" w:space="0" w:color="auto"/>
              <w:right w:val="single" w:sz="4" w:space="0" w:color="auto"/>
            </w:tcBorders>
            <w:shd w:val="clear" w:color="auto" w:fill="auto"/>
            <w:vAlign w:val="center"/>
          </w:tcPr>
          <w:p w14:paraId="7F00E399" w14:textId="2C79E565" w:rsidR="00063298" w:rsidRPr="00FF77B5" w:rsidRDefault="00063298" w:rsidP="00063298">
            <w:pPr>
              <w:jc w:val="center"/>
              <w:rPr>
                <w:sz w:val="21"/>
                <w:szCs w:val="21"/>
              </w:rPr>
            </w:pPr>
            <w:r w:rsidRPr="00FF77B5">
              <w:rPr>
                <w:rFonts w:ascii="Times New Roman" w:hAnsi="Times New Roman" w:cs="Times New Roman" w:hint="eastAsia"/>
                <w:kern w:val="2"/>
                <w:sz w:val="21"/>
                <w:szCs w:val="21"/>
              </w:rPr>
              <w:t>高级工程师</w:t>
            </w:r>
            <w:r w:rsidRPr="00FF77B5">
              <w:rPr>
                <w:rFonts w:ascii="Times New Roman" w:hAnsi="Times New Roman" w:cs="Times New Roman" w:hint="eastAsia"/>
                <w:kern w:val="2"/>
                <w:sz w:val="21"/>
                <w:szCs w:val="21"/>
              </w:rPr>
              <w:t>/</w:t>
            </w:r>
            <w:r w:rsidRPr="00FF77B5">
              <w:rPr>
                <w:rFonts w:ascii="Times New Roman" w:hAnsi="Times New Roman" w:cs="Times New Roman" w:hint="eastAsia"/>
                <w:kern w:val="2"/>
                <w:sz w:val="21"/>
                <w:szCs w:val="21"/>
              </w:rPr>
              <w:t>技术设备部部长</w:t>
            </w:r>
          </w:p>
        </w:tc>
        <w:tc>
          <w:tcPr>
            <w:tcW w:w="653" w:type="dxa"/>
            <w:tcBorders>
              <w:top w:val="single" w:sz="4" w:space="0" w:color="auto"/>
              <w:left w:val="nil"/>
              <w:bottom w:val="single" w:sz="4" w:space="0" w:color="auto"/>
              <w:right w:val="single" w:sz="4" w:space="0" w:color="auto"/>
            </w:tcBorders>
            <w:shd w:val="clear" w:color="auto" w:fill="auto"/>
            <w:vAlign w:val="center"/>
          </w:tcPr>
          <w:p w14:paraId="602859D8" w14:textId="16E9CF34" w:rsidR="00063298" w:rsidRPr="00FF77B5" w:rsidRDefault="00063298" w:rsidP="00063298">
            <w:pPr>
              <w:jc w:val="center"/>
              <w:rPr>
                <w:sz w:val="21"/>
                <w:szCs w:val="21"/>
              </w:rPr>
            </w:pPr>
            <w:r w:rsidRPr="00FF77B5">
              <w:rPr>
                <w:rFonts w:hint="eastAsia"/>
                <w:sz w:val="21"/>
                <w:szCs w:val="21"/>
              </w:rPr>
              <w:t>组员</w:t>
            </w:r>
          </w:p>
        </w:tc>
        <w:tc>
          <w:tcPr>
            <w:tcW w:w="3427" w:type="dxa"/>
            <w:tcBorders>
              <w:top w:val="single" w:sz="4" w:space="0" w:color="auto"/>
              <w:left w:val="nil"/>
              <w:bottom w:val="single" w:sz="4" w:space="0" w:color="auto"/>
              <w:right w:val="single" w:sz="4" w:space="0" w:color="auto"/>
            </w:tcBorders>
            <w:shd w:val="clear" w:color="auto" w:fill="auto"/>
            <w:vAlign w:val="center"/>
          </w:tcPr>
          <w:p w14:paraId="070B97A7" w14:textId="3E1979C1" w:rsidR="00063298" w:rsidRPr="00FF77B5" w:rsidRDefault="00063298" w:rsidP="00063298">
            <w:pPr>
              <w:jc w:val="center"/>
              <w:rPr>
                <w:sz w:val="21"/>
                <w:szCs w:val="21"/>
              </w:rPr>
            </w:pPr>
            <w:r w:rsidRPr="00FF77B5">
              <w:rPr>
                <w:rFonts w:hint="eastAsia"/>
                <w:sz w:val="21"/>
                <w:szCs w:val="21"/>
              </w:rPr>
              <w:t>组织讨论确定标准框架、编写思路，负责标准第1、2、3章编写。</w:t>
            </w:r>
          </w:p>
        </w:tc>
      </w:tr>
      <w:tr w:rsidR="00FF77B5" w:rsidRPr="00FF77B5" w14:paraId="31B7C72B" w14:textId="77777777" w:rsidTr="0081671E">
        <w:trPr>
          <w:trHeight w:val="600"/>
        </w:trPr>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01FE7D0" w14:textId="5F6B583C" w:rsidR="00063298" w:rsidRPr="00FF77B5" w:rsidRDefault="00063298" w:rsidP="00063298">
            <w:pPr>
              <w:jc w:val="center"/>
              <w:rPr>
                <w:sz w:val="21"/>
                <w:szCs w:val="21"/>
              </w:rPr>
            </w:pPr>
            <w:r w:rsidRPr="00FF77B5">
              <w:rPr>
                <w:rFonts w:ascii="Times New Roman" w:hAnsi="Times New Roman" w:cs="Times New Roman" w:hint="eastAsia"/>
                <w:kern w:val="2"/>
                <w:sz w:val="21"/>
                <w:szCs w:val="21"/>
              </w:rPr>
              <w:lastRenderedPageBreak/>
              <w:t>杨小川</w:t>
            </w:r>
          </w:p>
        </w:tc>
        <w:tc>
          <w:tcPr>
            <w:tcW w:w="2020" w:type="dxa"/>
            <w:tcBorders>
              <w:top w:val="single" w:sz="4" w:space="0" w:color="auto"/>
              <w:left w:val="nil"/>
              <w:bottom w:val="single" w:sz="4" w:space="0" w:color="auto"/>
              <w:right w:val="single" w:sz="4" w:space="0" w:color="auto"/>
            </w:tcBorders>
            <w:shd w:val="clear" w:color="auto" w:fill="auto"/>
            <w:vAlign w:val="center"/>
          </w:tcPr>
          <w:p w14:paraId="730CF21F" w14:textId="3424D2EF" w:rsidR="00063298" w:rsidRPr="00FF77B5" w:rsidRDefault="00063298" w:rsidP="00063298">
            <w:pPr>
              <w:jc w:val="center"/>
              <w:rPr>
                <w:sz w:val="21"/>
                <w:szCs w:val="21"/>
              </w:rPr>
            </w:pPr>
            <w:r w:rsidRPr="00FF77B5">
              <w:rPr>
                <w:rFonts w:ascii="Times New Roman" w:hAnsi="Times New Roman" w:cs="Times New Roman" w:hint="eastAsia"/>
                <w:kern w:val="2"/>
                <w:sz w:val="21"/>
                <w:szCs w:val="21"/>
              </w:rPr>
              <w:t>秦皇岛港股份有限公司</w:t>
            </w:r>
          </w:p>
        </w:tc>
        <w:tc>
          <w:tcPr>
            <w:tcW w:w="1100" w:type="dxa"/>
            <w:tcBorders>
              <w:top w:val="single" w:sz="4" w:space="0" w:color="auto"/>
              <w:left w:val="nil"/>
              <w:bottom w:val="single" w:sz="4" w:space="0" w:color="auto"/>
              <w:right w:val="single" w:sz="4" w:space="0" w:color="auto"/>
            </w:tcBorders>
            <w:shd w:val="clear" w:color="auto" w:fill="auto"/>
            <w:vAlign w:val="center"/>
          </w:tcPr>
          <w:p w14:paraId="52B18E1D" w14:textId="03BCEC33" w:rsidR="00063298" w:rsidRPr="00FF77B5" w:rsidRDefault="00063298" w:rsidP="00063298">
            <w:pPr>
              <w:jc w:val="center"/>
              <w:rPr>
                <w:sz w:val="21"/>
                <w:szCs w:val="21"/>
              </w:rPr>
            </w:pPr>
            <w:r w:rsidRPr="00FF77B5">
              <w:rPr>
                <w:rFonts w:ascii="Times New Roman" w:hAnsi="Times New Roman" w:cs="Times New Roman" w:hint="eastAsia"/>
                <w:kern w:val="2"/>
                <w:sz w:val="21"/>
                <w:szCs w:val="21"/>
              </w:rPr>
              <w:t>高级工程师</w:t>
            </w:r>
            <w:r w:rsidRPr="00FF77B5">
              <w:rPr>
                <w:rFonts w:ascii="Times New Roman" w:hAnsi="Times New Roman" w:cs="Times New Roman" w:hint="eastAsia"/>
                <w:kern w:val="2"/>
                <w:sz w:val="21"/>
                <w:szCs w:val="21"/>
              </w:rPr>
              <w:t>/</w:t>
            </w:r>
            <w:r w:rsidRPr="00FF77B5">
              <w:rPr>
                <w:rFonts w:ascii="Times New Roman" w:hAnsi="Times New Roman" w:cs="Times New Roman" w:hint="eastAsia"/>
                <w:kern w:val="2"/>
                <w:sz w:val="21"/>
                <w:szCs w:val="21"/>
              </w:rPr>
              <w:t>技术中心主任</w:t>
            </w:r>
          </w:p>
        </w:tc>
        <w:tc>
          <w:tcPr>
            <w:tcW w:w="653" w:type="dxa"/>
            <w:tcBorders>
              <w:top w:val="single" w:sz="4" w:space="0" w:color="auto"/>
              <w:left w:val="nil"/>
              <w:bottom w:val="single" w:sz="4" w:space="0" w:color="auto"/>
              <w:right w:val="single" w:sz="4" w:space="0" w:color="auto"/>
            </w:tcBorders>
            <w:shd w:val="clear" w:color="auto" w:fill="auto"/>
            <w:vAlign w:val="center"/>
          </w:tcPr>
          <w:p w14:paraId="00A5DC4F" w14:textId="091D0F86" w:rsidR="00063298" w:rsidRPr="00FF77B5" w:rsidRDefault="00063298" w:rsidP="00063298">
            <w:pPr>
              <w:jc w:val="center"/>
              <w:rPr>
                <w:sz w:val="21"/>
                <w:szCs w:val="21"/>
              </w:rPr>
            </w:pPr>
            <w:r w:rsidRPr="00FF77B5">
              <w:rPr>
                <w:rFonts w:hint="eastAsia"/>
                <w:sz w:val="21"/>
                <w:szCs w:val="21"/>
              </w:rPr>
              <w:t>组员</w:t>
            </w:r>
          </w:p>
        </w:tc>
        <w:tc>
          <w:tcPr>
            <w:tcW w:w="3427" w:type="dxa"/>
            <w:tcBorders>
              <w:top w:val="single" w:sz="4" w:space="0" w:color="auto"/>
              <w:left w:val="nil"/>
              <w:bottom w:val="single" w:sz="4" w:space="0" w:color="auto"/>
              <w:right w:val="single" w:sz="4" w:space="0" w:color="auto"/>
            </w:tcBorders>
            <w:shd w:val="clear" w:color="auto" w:fill="auto"/>
            <w:vAlign w:val="center"/>
          </w:tcPr>
          <w:p w14:paraId="76017A25" w14:textId="24FA1E65" w:rsidR="00063298" w:rsidRPr="00FF77B5" w:rsidRDefault="00063298" w:rsidP="00063298">
            <w:pPr>
              <w:jc w:val="center"/>
              <w:rPr>
                <w:sz w:val="21"/>
                <w:szCs w:val="21"/>
              </w:rPr>
            </w:pPr>
            <w:r w:rsidRPr="00FF77B5">
              <w:rPr>
                <w:rFonts w:hint="eastAsia"/>
                <w:sz w:val="21"/>
                <w:szCs w:val="21"/>
              </w:rPr>
              <w:t>参与标准第1、2、3章编写。</w:t>
            </w:r>
          </w:p>
        </w:tc>
      </w:tr>
      <w:tr w:rsidR="00FF77B5" w:rsidRPr="00FF77B5" w14:paraId="15767B90" w14:textId="77777777" w:rsidTr="0081671E">
        <w:trPr>
          <w:trHeight w:val="900"/>
        </w:trPr>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72608706" w14:textId="75936AB4" w:rsidR="00063298" w:rsidRPr="00FF77B5" w:rsidRDefault="00063298" w:rsidP="00063298">
            <w:pPr>
              <w:jc w:val="center"/>
              <w:rPr>
                <w:sz w:val="21"/>
                <w:szCs w:val="21"/>
              </w:rPr>
            </w:pPr>
            <w:r w:rsidRPr="00FF77B5">
              <w:rPr>
                <w:rFonts w:ascii="Times New Roman" w:hAnsi="Times New Roman" w:cs="Times New Roman" w:hint="eastAsia"/>
                <w:kern w:val="2"/>
                <w:sz w:val="21"/>
                <w:szCs w:val="21"/>
              </w:rPr>
              <w:t>赵谞博</w:t>
            </w:r>
          </w:p>
        </w:tc>
        <w:tc>
          <w:tcPr>
            <w:tcW w:w="2020" w:type="dxa"/>
            <w:tcBorders>
              <w:top w:val="single" w:sz="4" w:space="0" w:color="auto"/>
              <w:left w:val="nil"/>
              <w:bottom w:val="single" w:sz="4" w:space="0" w:color="auto"/>
              <w:right w:val="single" w:sz="4" w:space="0" w:color="auto"/>
            </w:tcBorders>
            <w:shd w:val="clear" w:color="auto" w:fill="auto"/>
            <w:vAlign w:val="center"/>
          </w:tcPr>
          <w:p w14:paraId="7C28D92D" w14:textId="33716C03" w:rsidR="00063298" w:rsidRPr="00FF77B5" w:rsidRDefault="00063298" w:rsidP="00063298">
            <w:pPr>
              <w:jc w:val="center"/>
              <w:rPr>
                <w:sz w:val="21"/>
                <w:szCs w:val="21"/>
              </w:rPr>
            </w:pPr>
            <w:r w:rsidRPr="00FF77B5">
              <w:rPr>
                <w:rFonts w:ascii="Times New Roman" w:hAnsi="Times New Roman" w:cs="Times New Roman" w:hint="eastAsia"/>
                <w:kern w:val="2"/>
                <w:sz w:val="21"/>
                <w:szCs w:val="21"/>
              </w:rPr>
              <w:t>秦皇岛港股份有限公司</w:t>
            </w:r>
          </w:p>
        </w:tc>
        <w:tc>
          <w:tcPr>
            <w:tcW w:w="1100" w:type="dxa"/>
            <w:tcBorders>
              <w:top w:val="single" w:sz="4" w:space="0" w:color="auto"/>
              <w:left w:val="nil"/>
              <w:bottom w:val="single" w:sz="4" w:space="0" w:color="auto"/>
              <w:right w:val="single" w:sz="4" w:space="0" w:color="auto"/>
            </w:tcBorders>
            <w:shd w:val="clear" w:color="auto" w:fill="auto"/>
            <w:vAlign w:val="center"/>
          </w:tcPr>
          <w:p w14:paraId="4620980C" w14:textId="214979CC" w:rsidR="00063298" w:rsidRPr="00FF77B5" w:rsidRDefault="00063298" w:rsidP="00063298">
            <w:pPr>
              <w:jc w:val="center"/>
              <w:rPr>
                <w:sz w:val="21"/>
                <w:szCs w:val="21"/>
              </w:rPr>
            </w:pPr>
            <w:r w:rsidRPr="00FF77B5">
              <w:rPr>
                <w:rFonts w:ascii="Times New Roman" w:hAnsi="Times New Roman" w:cs="Times New Roman" w:hint="eastAsia"/>
                <w:kern w:val="2"/>
                <w:sz w:val="21"/>
                <w:szCs w:val="21"/>
              </w:rPr>
              <w:t>正高级工程师</w:t>
            </w:r>
            <w:r w:rsidRPr="00FF77B5">
              <w:rPr>
                <w:rFonts w:ascii="Times New Roman" w:hAnsi="Times New Roman" w:cs="Times New Roman" w:hint="eastAsia"/>
                <w:kern w:val="2"/>
                <w:sz w:val="21"/>
                <w:szCs w:val="21"/>
              </w:rPr>
              <w:t>/</w:t>
            </w:r>
            <w:r w:rsidRPr="00FF77B5">
              <w:rPr>
                <w:rFonts w:ascii="Times New Roman" w:hAnsi="Times New Roman" w:cs="Times New Roman" w:hint="eastAsia"/>
                <w:kern w:val="2"/>
                <w:sz w:val="21"/>
                <w:szCs w:val="21"/>
              </w:rPr>
              <w:t>技术设备部副部长</w:t>
            </w:r>
          </w:p>
        </w:tc>
        <w:tc>
          <w:tcPr>
            <w:tcW w:w="653" w:type="dxa"/>
            <w:tcBorders>
              <w:top w:val="single" w:sz="4" w:space="0" w:color="auto"/>
              <w:left w:val="nil"/>
              <w:bottom w:val="single" w:sz="4" w:space="0" w:color="auto"/>
              <w:right w:val="single" w:sz="4" w:space="0" w:color="auto"/>
            </w:tcBorders>
            <w:shd w:val="clear" w:color="auto" w:fill="auto"/>
            <w:vAlign w:val="center"/>
          </w:tcPr>
          <w:p w14:paraId="6B75D235" w14:textId="1E2AFAC0" w:rsidR="00063298" w:rsidRPr="00FF77B5" w:rsidRDefault="00063298" w:rsidP="00063298">
            <w:pPr>
              <w:jc w:val="center"/>
              <w:rPr>
                <w:sz w:val="21"/>
                <w:szCs w:val="21"/>
              </w:rPr>
            </w:pPr>
            <w:r w:rsidRPr="00FF77B5">
              <w:rPr>
                <w:rFonts w:hint="eastAsia"/>
                <w:sz w:val="21"/>
                <w:szCs w:val="21"/>
              </w:rPr>
              <w:t>组员</w:t>
            </w:r>
          </w:p>
        </w:tc>
        <w:tc>
          <w:tcPr>
            <w:tcW w:w="3427" w:type="dxa"/>
            <w:tcBorders>
              <w:top w:val="single" w:sz="4" w:space="0" w:color="auto"/>
              <w:left w:val="nil"/>
              <w:bottom w:val="single" w:sz="4" w:space="0" w:color="auto"/>
              <w:right w:val="single" w:sz="4" w:space="0" w:color="auto"/>
            </w:tcBorders>
            <w:shd w:val="clear" w:color="auto" w:fill="auto"/>
            <w:vAlign w:val="center"/>
          </w:tcPr>
          <w:p w14:paraId="220E30E5" w14:textId="250FEB5C" w:rsidR="00063298" w:rsidRPr="00FF77B5" w:rsidRDefault="00063298" w:rsidP="00063298">
            <w:pPr>
              <w:jc w:val="center"/>
              <w:rPr>
                <w:sz w:val="21"/>
                <w:szCs w:val="21"/>
              </w:rPr>
            </w:pPr>
            <w:r w:rsidRPr="00FF77B5">
              <w:rPr>
                <w:rFonts w:hint="eastAsia"/>
                <w:sz w:val="21"/>
                <w:szCs w:val="21"/>
              </w:rPr>
              <w:t>参与标准第1、2、3章编写。</w:t>
            </w:r>
          </w:p>
        </w:tc>
      </w:tr>
      <w:tr w:rsidR="00FF77B5" w:rsidRPr="00FF77B5" w14:paraId="22C7BB5C" w14:textId="77777777" w:rsidTr="0081671E">
        <w:trPr>
          <w:trHeight w:val="600"/>
        </w:trPr>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7D6F09E4" w14:textId="0EAB37D5" w:rsidR="00063298" w:rsidRPr="00FF77B5" w:rsidRDefault="00063298" w:rsidP="00063298">
            <w:pPr>
              <w:jc w:val="center"/>
              <w:rPr>
                <w:sz w:val="21"/>
                <w:szCs w:val="21"/>
              </w:rPr>
            </w:pPr>
            <w:r w:rsidRPr="00FF77B5">
              <w:rPr>
                <w:rFonts w:cs="Times New Roman" w:hint="eastAsia"/>
                <w:bCs/>
                <w:sz w:val="21"/>
                <w:szCs w:val="21"/>
              </w:rPr>
              <w:t>张卫国</w:t>
            </w:r>
          </w:p>
        </w:tc>
        <w:tc>
          <w:tcPr>
            <w:tcW w:w="2020" w:type="dxa"/>
            <w:tcBorders>
              <w:top w:val="single" w:sz="4" w:space="0" w:color="auto"/>
              <w:left w:val="nil"/>
              <w:bottom w:val="single" w:sz="4" w:space="0" w:color="auto"/>
              <w:right w:val="single" w:sz="4" w:space="0" w:color="auto"/>
            </w:tcBorders>
            <w:shd w:val="clear" w:color="auto" w:fill="auto"/>
            <w:vAlign w:val="center"/>
          </w:tcPr>
          <w:p w14:paraId="27DB7414" w14:textId="59898F4A" w:rsidR="00063298" w:rsidRPr="00FF77B5" w:rsidRDefault="00063298" w:rsidP="00063298">
            <w:pPr>
              <w:jc w:val="center"/>
              <w:rPr>
                <w:sz w:val="21"/>
                <w:szCs w:val="21"/>
              </w:rPr>
            </w:pPr>
            <w:r w:rsidRPr="00FF77B5">
              <w:rPr>
                <w:rFonts w:cs="Times New Roman" w:hint="eastAsia"/>
                <w:bCs/>
                <w:sz w:val="21"/>
                <w:szCs w:val="21"/>
              </w:rPr>
              <w:t>上海海事大学</w:t>
            </w:r>
          </w:p>
        </w:tc>
        <w:tc>
          <w:tcPr>
            <w:tcW w:w="1100" w:type="dxa"/>
            <w:tcBorders>
              <w:top w:val="single" w:sz="4" w:space="0" w:color="auto"/>
              <w:left w:val="nil"/>
              <w:bottom w:val="single" w:sz="4" w:space="0" w:color="auto"/>
              <w:right w:val="single" w:sz="4" w:space="0" w:color="auto"/>
            </w:tcBorders>
            <w:shd w:val="clear" w:color="auto" w:fill="auto"/>
            <w:vAlign w:val="center"/>
          </w:tcPr>
          <w:p w14:paraId="2900EDAC" w14:textId="0D4AEA78" w:rsidR="00063298" w:rsidRPr="00FF77B5" w:rsidRDefault="00063298" w:rsidP="00063298">
            <w:pPr>
              <w:jc w:val="center"/>
              <w:rPr>
                <w:sz w:val="21"/>
                <w:szCs w:val="21"/>
              </w:rPr>
            </w:pPr>
            <w:r w:rsidRPr="00FF77B5">
              <w:rPr>
                <w:rFonts w:cs="Times New Roman" w:hint="eastAsia"/>
                <w:bCs/>
                <w:sz w:val="21"/>
                <w:szCs w:val="21"/>
              </w:rPr>
              <w:t>博士</w:t>
            </w:r>
          </w:p>
        </w:tc>
        <w:tc>
          <w:tcPr>
            <w:tcW w:w="653" w:type="dxa"/>
            <w:tcBorders>
              <w:top w:val="single" w:sz="4" w:space="0" w:color="auto"/>
              <w:left w:val="nil"/>
              <w:bottom w:val="single" w:sz="4" w:space="0" w:color="auto"/>
              <w:right w:val="single" w:sz="4" w:space="0" w:color="auto"/>
            </w:tcBorders>
            <w:shd w:val="clear" w:color="auto" w:fill="auto"/>
            <w:vAlign w:val="center"/>
          </w:tcPr>
          <w:p w14:paraId="23AAA120" w14:textId="166BE832" w:rsidR="00063298" w:rsidRPr="00FF77B5" w:rsidRDefault="00063298" w:rsidP="00063298">
            <w:pPr>
              <w:jc w:val="center"/>
              <w:rPr>
                <w:sz w:val="21"/>
                <w:szCs w:val="21"/>
              </w:rPr>
            </w:pPr>
            <w:r w:rsidRPr="00FF77B5">
              <w:rPr>
                <w:rFonts w:hint="eastAsia"/>
                <w:sz w:val="21"/>
                <w:szCs w:val="21"/>
              </w:rPr>
              <w:t>组员</w:t>
            </w:r>
          </w:p>
        </w:tc>
        <w:tc>
          <w:tcPr>
            <w:tcW w:w="3427" w:type="dxa"/>
            <w:tcBorders>
              <w:top w:val="single" w:sz="4" w:space="0" w:color="auto"/>
              <w:left w:val="nil"/>
              <w:bottom w:val="single" w:sz="4" w:space="0" w:color="auto"/>
              <w:right w:val="single" w:sz="4" w:space="0" w:color="auto"/>
            </w:tcBorders>
            <w:shd w:val="clear" w:color="auto" w:fill="auto"/>
            <w:vAlign w:val="center"/>
          </w:tcPr>
          <w:p w14:paraId="63F40098" w14:textId="1DA23B09" w:rsidR="00063298" w:rsidRPr="00FF77B5" w:rsidRDefault="00063298" w:rsidP="00063298">
            <w:pPr>
              <w:jc w:val="center"/>
              <w:rPr>
                <w:sz w:val="21"/>
                <w:szCs w:val="21"/>
              </w:rPr>
            </w:pPr>
            <w:r w:rsidRPr="00FF77B5">
              <w:rPr>
                <w:rFonts w:hint="eastAsia"/>
                <w:sz w:val="21"/>
                <w:szCs w:val="21"/>
              </w:rPr>
              <w:t>组织确定标准制定方案，整理材料，撰写标准。</w:t>
            </w:r>
          </w:p>
        </w:tc>
      </w:tr>
      <w:tr w:rsidR="00FF77B5" w:rsidRPr="00FF77B5" w14:paraId="267228BE" w14:textId="77777777" w:rsidTr="0081671E">
        <w:trPr>
          <w:trHeight w:val="600"/>
        </w:trPr>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636B80BA" w14:textId="58892849" w:rsidR="00063298" w:rsidRPr="00FF77B5" w:rsidRDefault="00063298" w:rsidP="00063298">
            <w:pPr>
              <w:jc w:val="center"/>
              <w:rPr>
                <w:sz w:val="21"/>
                <w:szCs w:val="21"/>
              </w:rPr>
            </w:pPr>
            <w:r w:rsidRPr="00FF77B5">
              <w:rPr>
                <w:rFonts w:ascii="Times New Roman" w:hAnsi="Times New Roman" w:hint="eastAsia"/>
                <w:sz w:val="21"/>
                <w:szCs w:val="21"/>
              </w:rPr>
              <w:t>葛俊礼</w:t>
            </w:r>
          </w:p>
        </w:tc>
        <w:tc>
          <w:tcPr>
            <w:tcW w:w="2020" w:type="dxa"/>
            <w:tcBorders>
              <w:top w:val="single" w:sz="4" w:space="0" w:color="auto"/>
              <w:left w:val="nil"/>
              <w:bottom w:val="single" w:sz="4" w:space="0" w:color="auto"/>
              <w:right w:val="single" w:sz="4" w:space="0" w:color="auto"/>
            </w:tcBorders>
            <w:shd w:val="clear" w:color="auto" w:fill="auto"/>
            <w:vAlign w:val="center"/>
          </w:tcPr>
          <w:p w14:paraId="2E364446" w14:textId="20DB6877" w:rsidR="00063298" w:rsidRPr="00FF77B5" w:rsidRDefault="00063298" w:rsidP="00063298">
            <w:pPr>
              <w:jc w:val="center"/>
              <w:rPr>
                <w:sz w:val="21"/>
                <w:szCs w:val="21"/>
              </w:rPr>
            </w:pPr>
            <w:r w:rsidRPr="00FF77B5">
              <w:rPr>
                <w:rFonts w:ascii="Times New Roman" w:hAnsi="Times New Roman" w:hint="eastAsia"/>
                <w:sz w:val="21"/>
                <w:szCs w:val="21"/>
              </w:rPr>
              <w:t>河北港口集团数联科技（雄安）有限公司</w:t>
            </w:r>
          </w:p>
        </w:tc>
        <w:tc>
          <w:tcPr>
            <w:tcW w:w="1100" w:type="dxa"/>
            <w:tcBorders>
              <w:top w:val="single" w:sz="4" w:space="0" w:color="auto"/>
              <w:left w:val="nil"/>
              <w:bottom w:val="single" w:sz="4" w:space="0" w:color="auto"/>
              <w:right w:val="single" w:sz="4" w:space="0" w:color="auto"/>
            </w:tcBorders>
            <w:shd w:val="clear" w:color="auto" w:fill="auto"/>
            <w:vAlign w:val="center"/>
          </w:tcPr>
          <w:p w14:paraId="72E61010" w14:textId="1C435EF2" w:rsidR="00063298" w:rsidRPr="00FF77B5" w:rsidRDefault="00063298" w:rsidP="00063298">
            <w:pPr>
              <w:jc w:val="center"/>
              <w:rPr>
                <w:sz w:val="21"/>
                <w:szCs w:val="21"/>
              </w:rPr>
            </w:pPr>
            <w:r w:rsidRPr="00FF77B5">
              <w:rPr>
                <w:rFonts w:ascii="Times New Roman" w:hAnsi="Times New Roman" w:hint="eastAsia"/>
                <w:sz w:val="21"/>
                <w:szCs w:val="21"/>
              </w:rPr>
              <w:t>正高级工程师</w:t>
            </w:r>
            <w:r w:rsidRPr="00FF77B5">
              <w:rPr>
                <w:rFonts w:ascii="Times New Roman" w:hAnsi="Times New Roman" w:hint="eastAsia"/>
                <w:sz w:val="21"/>
                <w:szCs w:val="21"/>
              </w:rPr>
              <w:t>/</w:t>
            </w:r>
            <w:r w:rsidRPr="00FF77B5">
              <w:rPr>
                <w:rFonts w:ascii="Times New Roman" w:hAnsi="Times New Roman" w:hint="eastAsia"/>
                <w:sz w:val="21"/>
                <w:szCs w:val="21"/>
              </w:rPr>
              <w:t>部门经理</w:t>
            </w:r>
          </w:p>
        </w:tc>
        <w:tc>
          <w:tcPr>
            <w:tcW w:w="653" w:type="dxa"/>
            <w:tcBorders>
              <w:top w:val="single" w:sz="4" w:space="0" w:color="auto"/>
              <w:left w:val="nil"/>
              <w:bottom w:val="single" w:sz="4" w:space="0" w:color="auto"/>
              <w:right w:val="single" w:sz="4" w:space="0" w:color="auto"/>
            </w:tcBorders>
            <w:shd w:val="clear" w:color="auto" w:fill="auto"/>
            <w:vAlign w:val="center"/>
          </w:tcPr>
          <w:p w14:paraId="7F031F75" w14:textId="4ED64DD6" w:rsidR="00063298" w:rsidRPr="00FF77B5" w:rsidRDefault="00063298" w:rsidP="00063298">
            <w:pPr>
              <w:jc w:val="center"/>
              <w:rPr>
                <w:sz w:val="21"/>
                <w:szCs w:val="21"/>
              </w:rPr>
            </w:pPr>
            <w:r w:rsidRPr="00FF77B5">
              <w:rPr>
                <w:rFonts w:hint="eastAsia"/>
                <w:sz w:val="21"/>
                <w:szCs w:val="21"/>
              </w:rPr>
              <w:t>组员</w:t>
            </w:r>
          </w:p>
        </w:tc>
        <w:tc>
          <w:tcPr>
            <w:tcW w:w="3427" w:type="dxa"/>
            <w:tcBorders>
              <w:top w:val="single" w:sz="4" w:space="0" w:color="auto"/>
              <w:left w:val="nil"/>
              <w:bottom w:val="single" w:sz="4" w:space="0" w:color="auto"/>
              <w:right w:val="single" w:sz="4" w:space="0" w:color="auto"/>
            </w:tcBorders>
            <w:shd w:val="clear" w:color="auto" w:fill="auto"/>
            <w:vAlign w:val="center"/>
          </w:tcPr>
          <w:p w14:paraId="35DAD034" w14:textId="49D81027" w:rsidR="00063298" w:rsidRPr="00FF77B5" w:rsidRDefault="00063298" w:rsidP="00063298">
            <w:pPr>
              <w:jc w:val="center"/>
              <w:rPr>
                <w:sz w:val="21"/>
                <w:szCs w:val="21"/>
              </w:rPr>
            </w:pPr>
            <w:r w:rsidRPr="00FF77B5">
              <w:rPr>
                <w:rFonts w:hint="eastAsia"/>
                <w:sz w:val="21"/>
                <w:szCs w:val="21"/>
              </w:rPr>
              <w:t>参与标准第</w:t>
            </w:r>
            <w:r w:rsidRPr="00FF77B5">
              <w:rPr>
                <w:sz w:val="21"/>
                <w:szCs w:val="21"/>
              </w:rPr>
              <w:t>4</w:t>
            </w:r>
            <w:r w:rsidRPr="00FF77B5">
              <w:rPr>
                <w:rFonts w:hint="eastAsia"/>
                <w:sz w:val="21"/>
                <w:szCs w:val="21"/>
              </w:rPr>
              <w:t>章、第</w:t>
            </w:r>
            <w:r w:rsidRPr="00FF77B5">
              <w:rPr>
                <w:sz w:val="21"/>
                <w:szCs w:val="21"/>
              </w:rPr>
              <w:t>6</w:t>
            </w:r>
            <w:r w:rsidRPr="00FF77B5">
              <w:rPr>
                <w:rFonts w:hint="eastAsia"/>
                <w:sz w:val="21"/>
                <w:szCs w:val="21"/>
              </w:rPr>
              <w:t>章、第7章编写。</w:t>
            </w:r>
          </w:p>
        </w:tc>
      </w:tr>
      <w:tr w:rsidR="00FF77B5" w:rsidRPr="00FF77B5" w14:paraId="3403E5AA" w14:textId="77777777" w:rsidTr="0081671E">
        <w:trPr>
          <w:trHeight w:val="600"/>
        </w:trPr>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0491D04D" w14:textId="51922336" w:rsidR="00063298" w:rsidRPr="00FF77B5" w:rsidRDefault="00063298" w:rsidP="00063298">
            <w:pPr>
              <w:jc w:val="center"/>
              <w:rPr>
                <w:sz w:val="21"/>
                <w:szCs w:val="21"/>
              </w:rPr>
            </w:pPr>
            <w:r w:rsidRPr="00FF77B5">
              <w:rPr>
                <w:rFonts w:hint="eastAsia"/>
                <w:sz w:val="21"/>
                <w:szCs w:val="21"/>
              </w:rPr>
              <w:t>王霄</w:t>
            </w:r>
          </w:p>
        </w:tc>
        <w:tc>
          <w:tcPr>
            <w:tcW w:w="2020" w:type="dxa"/>
            <w:tcBorders>
              <w:top w:val="single" w:sz="4" w:space="0" w:color="auto"/>
              <w:left w:val="nil"/>
              <w:bottom w:val="single" w:sz="4" w:space="0" w:color="auto"/>
              <w:right w:val="single" w:sz="4" w:space="0" w:color="auto"/>
            </w:tcBorders>
            <w:shd w:val="clear" w:color="auto" w:fill="auto"/>
            <w:vAlign w:val="center"/>
          </w:tcPr>
          <w:p w14:paraId="68F0D431" w14:textId="6E5DBDA9" w:rsidR="00063298" w:rsidRPr="00FF77B5" w:rsidRDefault="00063298" w:rsidP="00063298">
            <w:pPr>
              <w:jc w:val="center"/>
              <w:rPr>
                <w:sz w:val="21"/>
                <w:szCs w:val="21"/>
              </w:rPr>
            </w:pPr>
            <w:r w:rsidRPr="00FF77B5">
              <w:rPr>
                <w:rFonts w:ascii="Times New Roman" w:hAnsi="Times New Roman" w:hint="eastAsia"/>
                <w:sz w:val="21"/>
                <w:szCs w:val="21"/>
              </w:rPr>
              <w:t>河北港口集团数联科技（雄安）有限公司</w:t>
            </w:r>
          </w:p>
        </w:tc>
        <w:tc>
          <w:tcPr>
            <w:tcW w:w="1100" w:type="dxa"/>
            <w:tcBorders>
              <w:top w:val="single" w:sz="4" w:space="0" w:color="auto"/>
              <w:left w:val="nil"/>
              <w:bottom w:val="single" w:sz="4" w:space="0" w:color="auto"/>
              <w:right w:val="single" w:sz="4" w:space="0" w:color="auto"/>
            </w:tcBorders>
            <w:shd w:val="clear" w:color="auto" w:fill="auto"/>
            <w:vAlign w:val="center"/>
          </w:tcPr>
          <w:p w14:paraId="7A093ACE" w14:textId="1D41DD94" w:rsidR="00063298" w:rsidRPr="00FF77B5" w:rsidRDefault="00063298" w:rsidP="00063298">
            <w:pPr>
              <w:jc w:val="center"/>
              <w:rPr>
                <w:sz w:val="21"/>
                <w:szCs w:val="21"/>
              </w:rPr>
            </w:pPr>
            <w:r w:rsidRPr="00FF77B5">
              <w:rPr>
                <w:rFonts w:ascii="Times New Roman" w:hAnsi="Times New Roman" w:hint="eastAsia"/>
                <w:sz w:val="21"/>
                <w:szCs w:val="21"/>
              </w:rPr>
              <w:t>正高级工程师</w:t>
            </w:r>
            <w:r w:rsidRPr="00FF77B5">
              <w:rPr>
                <w:rFonts w:ascii="Times New Roman" w:hAnsi="Times New Roman" w:hint="eastAsia"/>
                <w:sz w:val="21"/>
                <w:szCs w:val="21"/>
              </w:rPr>
              <w:t>/</w:t>
            </w:r>
            <w:r w:rsidRPr="00FF77B5">
              <w:rPr>
                <w:rFonts w:ascii="Times New Roman" w:hAnsi="Times New Roman" w:hint="eastAsia"/>
                <w:sz w:val="21"/>
                <w:szCs w:val="21"/>
              </w:rPr>
              <w:t>部门经理</w:t>
            </w:r>
          </w:p>
        </w:tc>
        <w:tc>
          <w:tcPr>
            <w:tcW w:w="653" w:type="dxa"/>
            <w:tcBorders>
              <w:top w:val="single" w:sz="4" w:space="0" w:color="auto"/>
              <w:left w:val="nil"/>
              <w:bottom w:val="single" w:sz="4" w:space="0" w:color="auto"/>
              <w:right w:val="single" w:sz="4" w:space="0" w:color="auto"/>
            </w:tcBorders>
            <w:shd w:val="clear" w:color="auto" w:fill="auto"/>
            <w:vAlign w:val="center"/>
          </w:tcPr>
          <w:p w14:paraId="4F21FD53" w14:textId="3394CF45" w:rsidR="00063298" w:rsidRPr="00FF77B5" w:rsidRDefault="00063298" w:rsidP="00063298">
            <w:pPr>
              <w:jc w:val="center"/>
              <w:rPr>
                <w:sz w:val="21"/>
                <w:szCs w:val="21"/>
              </w:rPr>
            </w:pPr>
            <w:r w:rsidRPr="00FF77B5">
              <w:rPr>
                <w:rFonts w:hint="eastAsia"/>
                <w:sz w:val="21"/>
                <w:szCs w:val="21"/>
              </w:rPr>
              <w:t>组员</w:t>
            </w:r>
          </w:p>
        </w:tc>
        <w:tc>
          <w:tcPr>
            <w:tcW w:w="3427" w:type="dxa"/>
            <w:tcBorders>
              <w:top w:val="single" w:sz="4" w:space="0" w:color="auto"/>
              <w:left w:val="nil"/>
              <w:bottom w:val="single" w:sz="4" w:space="0" w:color="auto"/>
              <w:right w:val="single" w:sz="4" w:space="0" w:color="auto"/>
            </w:tcBorders>
            <w:shd w:val="clear" w:color="auto" w:fill="auto"/>
            <w:vAlign w:val="center"/>
          </w:tcPr>
          <w:p w14:paraId="6600492B" w14:textId="6318A3BA" w:rsidR="00063298" w:rsidRPr="00FF77B5" w:rsidRDefault="00063298" w:rsidP="00063298">
            <w:pPr>
              <w:jc w:val="center"/>
              <w:rPr>
                <w:sz w:val="21"/>
                <w:szCs w:val="21"/>
              </w:rPr>
            </w:pPr>
            <w:r w:rsidRPr="00FF77B5">
              <w:rPr>
                <w:rFonts w:hint="eastAsia"/>
                <w:sz w:val="21"/>
                <w:szCs w:val="21"/>
              </w:rPr>
              <w:t>参与标准第</w:t>
            </w:r>
            <w:r w:rsidRPr="00FF77B5">
              <w:rPr>
                <w:sz w:val="21"/>
                <w:szCs w:val="21"/>
              </w:rPr>
              <w:t>4</w:t>
            </w:r>
            <w:r w:rsidRPr="00FF77B5">
              <w:rPr>
                <w:rFonts w:hint="eastAsia"/>
                <w:sz w:val="21"/>
                <w:szCs w:val="21"/>
              </w:rPr>
              <w:t>章、第</w:t>
            </w:r>
            <w:r w:rsidRPr="00FF77B5">
              <w:rPr>
                <w:sz w:val="21"/>
                <w:szCs w:val="21"/>
              </w:rPr>
              <w:t>6</w:t>
            </w:r>
            <w:r w:rsidRPr="00FF77B5">
              <w:rPr>
                <w:rFonts w:hint="eastAsia"/>
                <w:sz w:val="21"/>
                <w:szCs w:val="21"/>
              </w:rPr>
              <w:t>章、第7章编写。</w:t>
            </w:r>
          </w:p>
        </w:tc>
      </w:tr>
      <w:tr w:rsidR="00FF77B5" w:rsidRPr="00FF77B5" w14:paraId="3ED0AF7B" w14:textId="77777777" w:rsidTr="0081671E">
        <w:trPr>
          <w:trHeight w:val="600"/>
        </w:trPr>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48E8BF1" w14:textId="236B7724" w:rsidR="00063298" w:rsidRPr="00FF77B5" w:rsidRDefault="00063298" w:rsidP="00063298">
            <w:pPr>
              <w:jc w:val="center"/>
              <w:rPr>
                <w:sz w:val="21"/>
                <w:szCs w:val="21"/>
              </w:rPr>
            </w:pPr>
            <w:r w:rsidRPr="00FF77B5">
              <w:rPr>
                <w:rFonts w:hint="eastAsia"/>
                <w:sz w:val="21"/>
                <w:szCs w:val="21"/>
              </w:rPr>
              <w:t>郝立宇</w:t>
            </w:r>
          </w:p>
        </w:tc>
        <w:tc>
          <w:tcPr>
            <w:tcW w:w="2020" w:type="dxa"/>
            <w:tcBorders>
              <w:top w:val="single" w:sz="4" w:space="0" w:color="auto"/>
              <w:left w:val="nil"/>
              <w:bottom w:val="single" w:sz="4" w:space="0" w:color="auto"/>
              <w:right w:val="single" w:sz="4" w:space="0" w:color="auto"/>
            </w:tcBorders>
            <w:shd w:val="clear" w:color="auto" w:fill="auto"/>
            <w:vAlign w:val="center"/>
          </w:tcPr>
          <w:p w14:paraId="3B9B6695" w14:textId="6CC66889" w:rsidR="00063298" w:rsidRPr="00FF77B5" w:rsidRDefault="00063298" w:rsidP="00063298">
            <w:pPr>
              <w:jc w:val="center"/>
              <w:rPr>
                <w:sz w:val="21"/>
                <w:szCs w:val="21"/>
              </w:rPr>
            </w:pPr>
            <w:r w:rsidRPr="00FF77B5">
              <w:rPr>
                <w:rFonts w:ascii="Times New Roman" w:hAnsi="Times New Roman" w:hint="eastAsia"/>
                <w:sz w:val="21"/>
                <w:szCs w:val="21"/>
              </w:rPr>
              <w:t>河北港口集团数联科技（雄安）有限公司</w:t>
            </w:r>
          </w:p>
        </w:tc>
        <w:tc>
          <w:tcPr>
            <w:tcW w:w="1100" w:type="dxa"/>
            <w:tcBorders>
              <w:top w:val="single" w:sz="4" w:space="0" w:color="auto"/>
              <w:left w:val="nil"/>
              <w:bottom w:val="single" w:sz="4" w:space="0" w:color="auto"/>
              <w:right w:val="single" w:sz="4" w:space="0" w:color="auto"/>
            </w:tcBorders>
            <w:shd w:val="clear" w:color="auto" w:fill="auto"/>
            <w:vAlign w:val="center"/>
          </w:tcPr>
          <w:p w14:paraId="53BB2749" w14:textId="12A5330D" w:rsidR="00063298" w:rsidRPr="00FF77B5" w:rsidRDefault="00063298" w:rsidP="00063298">
            <w:pPr>
              <w:jc w:val="center"/>
              <w:rPr>
                <w:sz w:val="21"/>
                <w:szCs w:val="21"/>
              </w:rPr>
            </w:pPr>
            <w:r w:rsidRPr="00FF77B5">
              <w:rPr>
                <w:rFonts w:ascii="Times New Roman" w:hAnsi="Times New Roman" w:hint="eastAsia"/>
                <w:sz w:val="21"/>
                <w:szCs w:val="21"/>
              </w:rPr>
              <w:t>高级工程师</w:t>
            </w:r>
            <w:r w:rsidRPr="00FF77B5">
              <w:rPr>
                <w:rFonts w:ascii="Times New Roman" w:hAnsi="Times New Roman" w:hint="eastAsia"/>
                <w:sz w:val="21"/>
                <w:szCs w:val="21"/>
              </w:rPr>
              <w:t>/</w:t>
            </w:r>
            <w:r w:rsidRPr="00FF77B5">
              <w:rPr>
                <w:rFonts w:ascii="Times New Roman" w:hAnsi="Times New Roman" w:hint="eastAsia"/>
                <w:sz w:val="21"/>
                <w:szCs w:val="21"/>
              </w:rPr>
              <w:t>工程师</w:t>
            </w:r>
          </w:p>
        </w:tc>
        <w:tc>
          <w:tcPr>
            <w:tcW w:w="653" w:type="dxa"/>
            <w:tcBorders>
              <w:top w:val="single" w:sz="4" w:space="0" w:color="auto"/>
              <w:left w:val="nil"/>
              <w:bottom w:val="single" w:sz="4" w:space="0" w:color="auto"/>
              <w:right w:val="single" w:sz="4" w:space="0" w:color="auto"/>
            </w:tcBorders>
            <w:shd w:val="clear" w:color="auto" w:fill="auto"/>
            <w:vAlign w:val="center"/>
          </w:tcPr>
          <w:p w14:paraId="4DDF0E76" w14:textId="305D18DA" w:rsidR="00063298" w:rsidRPr="00FF77B5" w:rsidRDefault="00063298" w:rsidP="00063298">
            <w:pPr>
              <w:jc w:val="center"/>
              <w:rPr>
                <w:sz w:val="21"/>
                <w:szCs w:val="21"/>
              </w:rPr>
            </w:pPr>
            <w:r w:rsidRPr="00FF77B5">
              <w:rPr>
                <w:rFonts w:hint="eastAsia"/>
                <w:sz w:val="21"/>
                <w:szCs w:val="21"/>
              </w:rPr>
              <w:t>组员</w:t>
            </w:r>
          </w:p>
        </w:tc>
        <w:tc>
          <w:tcPr>
            <w:tcW w:w="3427" w:type="dxa"/>
            <w:tcBorders>
              <w:top w:val="single" w:sz="4" w:space="0" w:color="auto"/>
              <w:left w:val="nil"/>
              <w:bottom w:val="single" w:sz="4" w:space="0" w:color="auto"/>
              <w:right w:val="single" w:sz="4" w:space="0" w:color="auto"/>
            </w:tcBorders>
            <w:shd w:val="clear" w:color="auto" w:fill="auto"/>
            <w:vAlign w:val="center"/>
          </w:tcPr>
          <w:p w14:paraId="013A90C6" w14:textId="113673F9" w:rsidR="00063298" w:rsidRPr="00FF77B5" w:rsidRDefault="00063298" w:rsidP="00063298">
            <w:pPr>
              <w:jc w:val="center"/>
              <w:rPr>
                <w:sz w:val="21"/>
                <w:szCs w:val="21"/>
              </w:rPr>
            </w:pPr>
            <w:r w:rsidRPr="00FF77B5">
              <w:rPr>
                <w:rFonts w:hint="eastAsia"/>
                <w:sz w:val="21"/>
                <w:szCs w:val="21"/>
              </w:rPr>
              <w:t>参与标准第</w:t>
            </w:r>
            <w:r w:rsidRPr="00FF77B5">
              <w:rPr>
                <w:sz w:val="21"/>
                <w:szCs w:val="21"/>
              </w:rPr>
              <w:t>4</w:t>
            </w:r>
            <w:r w:rsidRPr="00FF77B5">
              <w:rPr>
                <w:rFonts w:hint="eastAsia"/>
                <w:sz w:val="21"/>
                <w:szCs w:val="21"/>
              </w:rPr>
              <w:t>章、第</w:t>
            </w:r>
            <w:r w:rsidRPr="00FF77B5">
              <w:rPr>
                <w:sz w:val="21"/>
                <w:szCs w:val="21"/>
              </w:rPr>
              <w:t>6</w:t>
            </w:r>
            <w:r w:rsidRPr="00FF77B5">
              <w:rPr>
                <w:rFonts w:hint="eastAsia"/>
                <w:sz w:val="21"/>
                <w:szCs w:val="21"/>
              </w:rPr>
              <w:t>章、第7章编写。</w:t>
            </w:r>
          </w:p>
        </w:tc>
      </w:tr>
      <w:tr w:rsidR="00FF77B5" w:rsidRPr="00FF77B5" w14:paraId="4EF62103" w14:textId="77777777" w:rsidTr="0081671E">
        <w:trPr>
          <w:trHeight w:val="600"/>
        </w:trPr>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66E8DA53" w14:textId="47496274" w:rsidR="00063298" w:rsidRPr="00FF77B5" w:rsidRDefault="00063298" w:rsidP="00063298">
            <w:pPr>
              <w:jc w:val="center"/>
              <w:rPr>
                <w:sz w:val="21"/>
                <w:szCs w:val="21"/>
              </w:rPr>
            </w:pPr>
            <w:r w:rsidRPr="00FF77B5">
              <w:rPr>
                <w:rFonts w:cs="Times New Roman" w:hint="eastAsia"/>
                <w:bCs/>
                <w:sz w:val="21"/>
                <w:szCs w:val="21"/>
              </w:rPr>
              <w:t>曾祥堃</w:t>
            </w:r>
          </w:p>
        </w:tc>
        <w:tc>
          <w:tcPr>
            <w:tcW w:w="2020" w:type="dxa"/>
            <w:tcBorders>
              <w:top w:val="single" w:sz="4" w:space="0" w:color="auto"/>
              <w:left w:val="nil"/>
              <w:bottom w:val="single" w:sz="4" w:space="0" w:color="auto"/>
              <w:right w:val="single" w:sz="4" w:space="0" w:color="auto"/>
            </w:tcBorders>
            <w:shd w:val="clear" w:color="auto" w:fill="auto"/>
            <w:vAlign w:val="center"/>
          </w:tcPr>
          <w:p w14:paraId="0E0C82E3" w14:textId="6552CF16" w:rsidR="00063298" w:rsidRPr="00FF77B5" w:rsidRDefault="00063298" w:rsidP="00063298">
            <w:pPr>
              <w:jc w:val="center"/>
              <w:rPr>
                <w:sz w:val="21"/>
                <w:szCs w:val="21"/>
              </w:rPr>
            </w:pPr>
            <w:r w:rsidRPr="00FF77B5">
              <w:rPr>
                <w:rFonts w:cs="Times New Roman" w:hint="eastAsia"/>
                <w:bCs/>
                <w:sz w:val="21"/>
                <w:szCs w:val="21"/>
              </w:rPr>
              <w:t>上海海事大学</w:t>
            </w:r>
          </w:p>
        </w:tc>
        <w:tc>
          <w:tcPr>
            <w:tcW w:w="1100" w:type="dxa"/>
            <w:tcBorders>
              <w:top w:val="single" w:sz="4" w:space="0" w:color="auto"/>
              <w:left w:val="nil"/>
              <w:bottom w:val="single" w:sz="4" w:space="0" w:color="auto"/>
              <w:right w:val="single" w:sz="4" w:space="0" w:color="auto"/>
            </w:tcBorders>
            <w:shd w:val="clear" w:color="auto" w:fill="auto"/>
            <w:vAlign w:val="center"/>
          </w:tcPr>
          <w:p w14:paraId="1106050D" w14:textId="34DF5BC1" w:rsidR="00063298" w:rsidRPr="00FF77B5" w:rsidRDefault="00063298" w:rsidP="00063298">
            <w:pPr>
              <w:jc w:val="center"/>
              <w:rPr>
                <w:sz w:val="21"/>
                <w:szCs w:val="21"/>
              </w:rPr>
            </w:pPr>
            <w:r w:rsidRPr="00FF77B5">
              <w:rPr>
                <w:rFonts w:cs="Times New Roman" w:hint="eastAsia"/>
                <w:bCs/>
                <w:sz w:val="21"/>
                <w:szCs w:val="21"/>
              </w:rPr>
              <w:t>博士</w:t>
            </w:r>
          </w:p>
        </w:tc>
        <w:tc>
          <w:tcPr>
            <w:tcW w:w="653" w:type="dxa"/>
            <w:tcBorders>
              <w:top w:val="single" w:sz="4" w:space="0" w:color="auto"/>
              <w:left w:val="nil"/>
              <w:bottom w:val="single" w:sz="4" w:space="0" w:color="auto"/>
              <w:right w:val="single" w:sz="4" w:space="0" w:color="auto"/>
            </w:tcBorders>
            <w:shd w:val="clear" w:color="auto" w:fill="auto"/>
            <w:vAlign w:val="center"/>
          </w:tcPr>
          <w:p w14:paraId="2EFC7B3F" w14:textId="576D5C38" w:rsidR="00063298" w:rsidRPr="00FF77B5" w:rsidRDefault="00063298" w:rsidP="00063298">
            <w:pPr>
              <w:jc w:val="center"/>
              <w:rPr>
                <w:sz w:val="21"/>
                <w:szCs w:val="21"/>
              </w:rPr>
            </w:pPr>
            <w:r w:rsidRPr="00FF77B5">
              <w:rPr>
                <w:rFonts w:hint="eastAsia"/>
                <w:sz w:val="21"/>
                <w:szCs w:val="21"/>
              </w:rPr>
              <w:t>组员</w:t>
            </w:r>
          </w:p>
        </w:tc>
        <w:tc>
          <w:tcPr>
            <w:tcW w:w="3427" w:type="dxa"/>
            <w:tcBorders>
              <w:top w:val="single" w:sz="4" w:space="0" w:color="auto"/>
              <w:left w:val="nil"/>
              <w:bottom w:val="single" w:sz="4" w:space="0" w:color="auto"/>
              <w:right w:val="single" w:sz="4" w:space="0" w:color="auto"/>
            </w:tcBorders>
            <w:shd w:val="clear" w:color="auto" w:fill="auto"/>
            <w:vAlign w:val="center"/>
          </w:tcPr>
          <w:p w14:paraId="2710EA38" w14:textId="68CAF2FF" w:rsidR="00063298" w:rsidRPr="00FF77B5" w:rsidRDefault="00063298" w:rsidP="00063298">
            <w:pPr>
              <w:jc w:val="center"/>
              <w:rPr>
                <w:sz w:val="21"/>
                <w:szCs w:val="21"/>
              </w:rPr>
            </w:pPr>
            <w:r w:rsidRPr="00FF77B5">
              <w:rPr>
                <w:rFonts w:hint="eastAsia"/>
                <w:sz w:val="21"/>
                <w:szCs w:val="21"/>
              </w:rPr>
              <w:t>组织确定标准制定方案，整理材料，撰写标准。</w:t>
            </w:r>
          </w:p>
        </w:tc>
      </w:tr>
      <w:tr w:rsidR="00FF77B5" w:rsidRPr="00FF77B5" w14:paraId="40B853A9" w14:textId="77777777" w:rsidTr="0081671E">
        <w:trPr>
          <w:trHeight w:val="600"/>
        </w:trPr>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35D528B" w14:textId="7A6BAED8" w:rsidR="00063298" w:rsidRPr="00FF77B5" w:rsidRDefault="00063298" w:rsidP="00063298">
            <w:pPr>
              <w:jc w:val="center"/>
              <w:rPr>
                <w:sz w:val="21"/>
                <w:szCs w:val="21"/>
              </w:rPr>
            </w:pPr>
            <w:r w:rsidRPr="00FF77B5">
              <w:rPr>
                <w:rFonts w:hint="eastAsia"/>
                <w:sz w:val="21"/>
                <w:szCs w:val="21"/>
              </w:rPr>
              <w:t>谢家宁</w:t>
            </w:r>
          </w:p>
        </w:tc>
        <w:tc>
          <w:tcPr>
            <w:tcW w:w="2020" w:type="dxa"/>
            <w:tcBorders>
              <w:top w:val="single" w:sz="4" w:space="0" w:color="auto"/>
              <w:left w:val="nil"/>
              <w:bottom w:val="single" w:sz="4" w:space="0" w:color="auto"/>
              <w:right w:val="single" w:sz="4" w:space="0" w:color="auto"/>
            </w:tcBorders>
            <w:shd w:val="clear" w:color="auto" w:fill="auto"/>
            <w:vAlign w:val="center"/>
          </w:tcPr>
          <w:p w14:paraId="3E349243" w14:textId="101F97AC" w:rsidR="00063298" w:rsidRPr="00FF77B5" w:rsidRDefault="00063298" w:rsidP="00063298">
            <w:pPr>
              <w:jc w:val="center"/>
              <w:rPr>
                <w:sz w:val="21"/>
                <w:szCs w:val="21"/>
              </w:rPr>
            </w:pPr>
            <w:r w:rsidRPr="00FF77B5">
              <w:rPr>
                <w:rFonts w:ascii="Times New Roman" w:hAnsi="Times New Roman" w:hint="eastAsia"/>
                <w:sz w:val="21"/>
                <w:szCs w:val="21"/>
              </w:rPr>
              <w:t>河北港口集团数联科技（雄安）有限公司</w:t>
            </w:r>
          </w:p>
        </w:tc>
        <w:tc>
          <w:tcPr>
            <w:tcW w:w="1100" w:type="dxa"/>
            <w:tcBorders>
              <w:top w:val="single" w:sz="4" w:space="0" w:color="auto"/>
              <w:left w:val="nil"/>
              <w:bottom w:val="single" w:sz="4" w:space="0" w:color="auto"/>
              <w:right w:val="single" w:sz="4" w:space="0" w:color="auto"/>
            </w:tcBorders>
            <w:shd w:val="clear" w:color="auto" w:fill="auto"/>
            <w:vAlign w:val="center"/>
          </w:tcPr>
          <w:p w14:paraId="01DBE02C" w14:textId="270A570F" w:rsidR="00063298" w:rsidRPr="00FF77B5" w:rsidRDefault="00063298" w:rsidP="00063298">
            <w:pPr>
              <w:jc w:val="center"/>
              <w:rPr>
                <w:sz w:val="21"/>
                <w:szCs w:val="21"/>
              </w:rPr>
            </w:pPr>
            <w:r w:rsidRPr="00FF77B5">
              <w:rPr>
                <w:rFonts w:ascii="Times New Roman" w:hAnsi="Times New Roman" w:hint="eastAsia"/>
                <w:sz w:val="21"/>
                <w:szCs w:val="21"/>
              </w:rPr>
              <w:t>高级工程师</w:t>
            </w:r>
            <w:r w:rsidRPr="00FF77B5">
              <w:rPr>
                <w:rFonts w:ascii="Times New Roman" w:hAnsi="Times New Roman" w:hint="eastAsia"/>
                <w:sz w:val="21"/>
                <w:szCs w:val="21"/>
              </w:rPr>
              <w:t>/</w:t>
            </w:r>
            <w:r w:rsidRPr="00FF77B5">
              <w:rPr>
                <w:rFonts w:ascii="Times New Roman" w:hAnsi="Times New Roman" w:hint="eastAsia"/>
                <w:sz w:val="21"/>
                <w:szCs w:val="21"/>
              </w:rPr>
              <w:t>工程师</w:t>
            </w:r>
          </w:p>
        </w:tc>
        <w:tc>
          <w:tcPr>
            <w:tcW w:w="653" w:type="dxa"/>
            <w:tcBorders>
              <w:top w:val="single" w:sz="4" w:space="0" w:color="auto"/>
              <w:left w:val="nil"/>
              <w:bottom w:val="single" w:sz="4" w:space="0" w:color="auto"/>
              <w:right w:val="single" w:sz="4" w:space="0" w:color="auto"/>
            </w:tcBorders>
            <w:shd w:val="clear" w:color="auto" w:fill="auto"/>
            <w:vAlign w:val="center"/>
          </w:tcPr>
          <w:p w14:paraId="6B33A490" w14:textId="1E05278B" w:rsidR="00063298" w:rsidRPr="00FF77B5" w:rsidRDefault="00063298" w:rsidP="00063298">
            <w:pPr>
              <w:jc w:val="center"/>
              <w:rPr>
                <w:sz w:val="21"/>
                <w:szCs w:val="21"/>
              </w:rPr>
            </w:pPr>
            <w:r w:rsidRPr="00FF77B5">
              <w:rPr>
                <w:rFonts w:hint="eastAsia"/>
                <w:sz w:val="21"/>
                <w:szCs w:val="21"/>
              </w:rPr>
              <w:t>组员</w:t>
            </w:r>
          </w:p>
        </w:tc>
        <w:tc>
          <w:tcPr>
            <w:tcW w:w="3427" w:type="dxa"/>
            <w:tcBorders>
              <w:top w:val="single" w:sz="4" w:space="0" w:color="auto"/>
              <w:left w:val="nil"/>
              <w:bottom w:val="single" w:sz="4" w:space="0" w:color="auto"/>
              <w:right w:val="single" w:sz="4" w:space="0" w:color="auto"/>
            </w:tcBorders>
            <w:shd w:val="clear" w:color="auto" w:fill="auto"/>
            <w:vAlign w:val="center"/>
          </w:tcPr>
          <w:p w14:paraId="373D2B71" w14:textId="1D40E267" w:rsidR="00063298" w:rsidRPr="00FF77B5" w:rsidRDefault="00063298" w:rsidP="00063298">
            <w:pPr>
              <w:jc w:val="center"/>
              <w:rPr>
                <w:sz w:val="21"/>
                <w:szCs w:val="21"/>
              </w:rPr>
            </w:pPr>
            <w:r w:rsidRPr="00FF77B5">
              <w:rPr>
                <w:rFonts w:hint="eastAsia"/>
                <w:sz w:val="21"/>
                <w:szCs w:val="21"/>
              </w:rPr>
              <w:t>参与标准第</w:t>
            </w:r>
            <w:r w:rsidRPr="00FF77B5">
              <w:rPr>
                <w:sz w:val="21"/>
                <w:szCs w:val="21"/>
              </w:rPr>
              <w:t>4</w:t>
            </w:r>
            <w:r w:rsidRPr="00FF77B5">
              <w:rPr>
                <w:rFonts w:hint="eastAsia"/>
                <w:sz w:val="21"/>
                <w:szCs w:val="21"/>
              </w:rPr>
              <w:t>章、第</w:t>
            </w:r>
            <w:r w:rsidRPr="00FF77B5">
              <w:rPr>
                <w:sz w:val="21"/>
                <w:szCs w:val="21"/>
              </w:rPr>
              <w:t>6</w:t>
            </w:r>
            <w:r w:rsidRPr="00FF77B5">
              <w:rPr>
                <w:rFonts w:hint="eastAsia"/>
                <w:sz w:val="21"/>
                <w:szCs w:val="21"/>
              </w:rPr>
              <w:t>章、第7章编写。</w:t>
            </w:r>
          </w:p>
        </w:tc>
      </w:tr>
      <w:tr w:rsidR="00FF77B5" w:rsidRPr="00FF77B5" w14:paraId="1D628971" w14:textId="77777777" w:rsidTr="0081671E">
        <w:trPr>
          <w:trHeight w:val="600"/>
        </w:trPr>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7A6E4A6A" w14:textId="5EE874F6" w:rsidR="00063298" w:rsidRPr="00FF77B5" w:rsidRDefault="00063298" w:rsidP="00063298">
            <w:pPr>
              <w:jc w:val="center"/>
              <w:rPr>
                <w:sz w:val="21"/>
                <w:szCs w:val="21"/>
              </w:rPr>
            </w:pPr>
            <w:r w:rsidRPr="00FF77B5">
              <w:rPr>
                <w:rFonts w:ascii="Times New Roman" w:hAnsi="Times New Roman" w:hint="eastAsia"/>
                <w:sz w:val="21"/>
                <w:szCs w:val="21"/>
              </w:rPr>
              <w:t>曹尚杰</w:t>
            </w:r>
          </w:p>
        </w:tc>
        <w:tc>
          <w:tcPr>
            <w:tcW w:w="2020" w:type="dxa"/>
            <w:tcBorders>
              <w:top w:val="single" w:sz="4" w:space="0" w:color="auto"/>
              <w:left w:val="nil"/>
              <w:bottom w:val="single" w:sz="4" w:space="0" w:color="auto"/>
              <w:right w:val="single" w:sz="4" w:space="0" w:color="auto"/>
            </w:tcBorders>
            <w:shd w:val="clear" w:color="auto" w:fill="auto"/>
            <w:vAlign w:val="center"/>
          </w:tcPr>
          <w:p w14:paraId="7429C468" w14:textId="16DBDA16" w:rsidR="00063298" w:rsidRPr="00FF77B5" w:rsidRDefault="00063298" w:rsidP="00063298">
            <w:pPr>
              <w:jc w:val="center"/>
              <w:rPr>
                <w:sz w:val="21"/>
                <w:szCs w:val="21"/>
              </w:rPr>
            </w:pPr>
            <w:r w:rsidRPr="00FF77B5">
              <w:rPr>
                <w:rFonts w:ascii="Times New Roman" w:hAnsi="Times New Roman" w:hint="eastAsia"/>
                <w:sz w:val="21"/>
                <w:szCs w:val="21"/>
              </w:rPr>
              <w:t>秦皇岛港股份有限公司</w:t>
            </w:r>
          </w:p>
        </w:tc>
        <w:tc>
          <w:tcPr>
            <w:tcW w:w="1100" w:type="dxa"/>
            <w:tcBorders>
              <w:top w:val="single" w:sz="4" w:space="0" w:color="auto"/>
              <w:left w:val="nil"/>
              <w:bottom w:val="single" w:sz="4" w:space="0" w:color="auto"/>
              <w:right w:val="single" w:sz="4" w:space="0" w:color="auto"/>
            </w:tcBorders>
            <w:shd w:val="clear" w:color="auto" w:fill="auto"/>
            <w:vAlign w:val="center"/>
          </w:tcPr>
          <w:p w14:paraId="0160CC63" w14:textId="0B4A33DF" w:rsidR="00063298" w:rsidRPr="00FF77B5" w:rsidRDefault="00063298" w:rsidP="00063298">
            <w:pPr>
              <w:jc w:val="center"/>
              <w:rPr>
                <w:sz w:val="21"/>
                <w:szCs w:val="21"/>
              </w:rPr>
            </w:pPr>
            <w:r w:rsidRPr="00FF77B5">
              <w:rPr>
                <w:rFonts w:ascii="Times New Roman" w:hAnsi="Times New Roman" w:hint="eastAsia"/>
                <w:sz w:val="21"/>
                <w:szCs w:val="21"/>
              </w:rPr>
              <w:t>正高级工程师</w:t>
            </w:r>
            <w:r w:rsidRPr="00FF77B5">
              <w:rPr>
                <w:rFonts w:ascii="Times New Roman" w:hAnsi="Times New Roman" w:hint="eastAsia"/>
                <w:sz w:val="21"/>
                <w:szCs w:val="21"/>
              </w:rPr>
              <w:t>/</w:t>
            </w:r>
            <w:r w:rsidRPr="00FF77B5">
              <w:rPr>
                <w:rFonts w:ascii="Times New Roman" w:hAnsi="Times New Roman" w:hint="eastAsia"/>
                <w:sz w:val="21"/>
                <w:szCs w:val="21"/>
              </w:rPr>
              <w:t>部门经理</w:t>
            </w:r>
          </w:p>
        </w:tc>
        <w:tc>
          <w:tcPr>
            <w:tcW w:w="653" w:type="dxa"/>
            <w:tcBorders>
              <w:top w:val="single" w:sz="4" w:space="0" w:color="auto"/>
              <w:left w:val="nil"/>
              <w:bottom w:val="single" w:sz="4" w:space="0" w:color="auto"/>
              <w:right w:val="single" w:sz="4" w:space="0" w:color="auto"/>
            </w:tcBorders>
            <w:shd w:val="clear" w:color="auto" w:fill="auto"/>
            <w:vAlign w:val="center"/>
          </w:tcPr>
          <w:p w14:paraId="798D9627" w14:textId="6AEFF8BA" w:rsidR="00063298" w:rsidRPr="00FF77B5" w:rsidRDefault="00063298" w:rsidP="00063298">
            <w:pPr>
              <w:jc w:val="center"/>
              <w:rPr>
                <w:sz w:val="21"/>
                <w:szCs w:val="21"/>
              </w:rPr>
            </w:pPr>
            <w:r w:rsidRPr="00FF77B5">
              <w:rPr>
                <w:rFonts w:hint="eastAsia"/>
                <w:sz w:val="21"/>
                <w:szCs w:val="21"/>
              </w:rPr>
              <w:t>组员</w:t>
            </w:r>
          </w:p>
        </w:tc>
        <w:tc>
          <w:tcPr>
            <w:tcW w:w="3427" w:type="dxa"/>
            <w:tcBorders>
              <w:top w:val="single" w:sz="4" w:space="0" w:color="auto"/>
              <w:left w:val="nil"/>
              <w:bottom w:val="single" w:sz="4" w:space="0" w:color="auto"/>
              <w:right w:val="single" w:sz="4" w:space="0" w:color="auto"/>
            </w:tcBorders>
            <w:shd w:val="clear" w:color="auto" w:fill="auto"/>
            <w:vAlign w:val="center"/>
          </w:tcPr>
          <w:p w14:paraId="47C64C1B" w14:textId="63FC4E17" w:rsidR="00063298" w:rsidRPr="00FF77B5" w:rsidRDefault="00063298" w:rsidP="00063298">
            <w:pPr>
              <w:jc w:val="center"/>
              <w:rPr>
                <w:sz w:val="21"/>
                <w:szCs w:val="21"/>
              </w:rPr>
            </w:pPr>
            <w:r w:rsidRPr="00FF77B5">
              <w:rPr>
                <w:rFonts w:hint="eastAsia"/>
                <w:sz w:val="21"/>
                <w:szCs w:val="21"/>
              </w:rPr>
              <w:t>参与标准第1、2、3章编写。</w:t>
            </w:r>
          </w:p>
        </w:tc>
      </w:tr>
      <w:tr w:rsidR="00FF77B5" w:rsidRPr="00FF77B5" w14:paraId="3774A185" w14:textId="77777777" w:rsidTr="0081671E">
        <w:trPr>
          <w:trHeight w:val="600"/>
        </w:trPr>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683F8186" w14:textId="02F03899" w:rsidR="00063298" w:rsidRPr="00FF77B5" w:rsidRDefault="00063298" w:rsidP="00063298">
            <w:pPr>
              <w:jc w:val="center"/>
              <w:rPr>
                <w:sz w:val="21"/>
                <w:szCs w:val="21"/>
              </w:rPr>
            </w:pPr>
            <w:r w:rsidRPr="00FF77B5">
              <w:rPr>
                <w:rFonts w:hint="eastAsia"/>
                <w:sz w:val="21"/>
                <w:szCs w:val="21"/>
              </w:rPr>
              <w:t>田盼</w:t>
            </w:r>
          </w:p>
        </w:tc>
        <w:tc>
          <w:tcPr>
            <w:tcW w:w="2020" w:type="dxa"/>
            <w:tcBorders>
              <w:top w:val="single" w:sz="4" w:space="0" w:color="auto"/>
              <w:left w:val="nil"/>
              <w:bottom w:val="single" w:sz="4" w:space="0" w:color="auto"/>
              <w:right w:val="single" w:sz="4" w:space="0" w:color="auto"/>
            </w:tcBorders>
            <w:shd w:val="clear" w:color="auto" w:fill="auto"/>
            <w:vAlign w:val="center"/>
          </w:tcPr>
          <w:p w14:paraId="6758EAD6" w14:textId="54B7F96E" w:rsidR="00063298" w:rsidRPr="00FF77B5" w:rsidRDefault="00063298" w:rsidP="00063298">
            <w:pPr>
              <w:jc w:val="center"/>
              <w:rPr>
                <w:sz w:val="21"/>
                <w:szCs w:val="21"/>
              </w:rPr>
            </w:pPr>
            <w:r w:rsidRPr="00FF77B5">
              <w:rPr>
                <w:rFonts w:ascii="Times New Roman" w:hAnsi="Times New Roman" w:hint="eastAsia"/>
                <w:sz w:val="21"/>
                <w:szCs w:val="21"/>
              </w:rPr>
              <w:t>河北港口集团数联科技（雄安）有限公司</w:t>
            </w:r>
          </w:p>
        </w:tc>
        <w:tc>
          <w:tcPr>
            <w:tcW w:w="1100" w:type="dxa"/>
            <w:tcBorders>
              <w:top w:val="single" w:sz="4" w:space="0" w:color="auto"/>
              <w:left w:val="nil"/>
              <w:bottom w:val="single" w:sz="4" w:space="0" w:color="auto"/>
              <w:right w:val="single" w:sz="4" w:space="0" w:color="auto"/>
            </w:tcBorders>
            <w:shd w:val="clear" w:color="auto" w:fill="auto"/>
            <w:vAlign w:val="center"/>
          </w:tcPr>
          <w:p w14:paraId="593608EE" w14:textId="30E8E57A" w:rsidR="00063298" w:rsidRPr="00FF77B5" w:rsidRDefault="00063298" w:rsidP="00063298">
            <w:pPr>
              <w:jc w:val="center"/>
              <w:rPr>
                <w:sz w:val="21"/>
                <w:szCs w:val="21"/>
              </w:rPr>
            </w:pPr>
            <w:r w:rsidRPr="00FF77B5">
              <w:rPr>
                <w:rFonts w:ascii="Times New Roman" w:hAnsi="Times New Roman" w:hint="eastAsia"/>
                <w:sz w:val="21"/>
                <w:szCs w:val="21"/>
              </w:rPr>
              <w:t>工程师</w:t>
            </w:r>
            <w:r w:rsidRPr="00FF77B5">
              <w:rPr>
                <w:rFonts w:ascii="Times New Roman" w:hAnsi="Times New Roman" w:hint="eastAsia"/>
                <w:sz w:val="21"/>
                <w:szCs w:val="21"/>
              </w:rPr>
              <w:t>/</w:t>
            </w:r>
            <w:r w:rsidRPr="00FF77B5">
              <w:rPr>
                <w:rFonts w:ascii="Times New Roman" w:hAnsi="Times New Roman" w:hint="eastAsia"/>
                <w:sz w:val="21"/>
                <w:szCs w:val="21"/>
              </w:rPr>
              <w:t>工程师</w:t>
            </w:r>
          </w:p>
        </w:tc>
        <w:tc>
          <w:tcPr>
            <w:tcW w:w="653" w:type="dxa"/>
            <w:tcBorders>
              <w:top w:val="single" w:sz="4" w:space="0" w:color="auto"/>
              <w:left w:val="nil"/>
              <w:bottom w:val="single" w:sz="4" w:space="0" w:color="auto"/>
              <w:right w:val="single" w:sz="4" w:space="0" w:color="auto"/>
            </w:tcBorders>
            <w:shd w:val="clear" w:color="auto" w:fill="auto"/>
            <w:vAlign w:val="center"/>
          </w:tcPr>
          <w:p w14:paraId="09016F9A" w14:textId="31E740F4" w:rsidR="00063298" w:rsidRPr="00FF77B5" w:rsidRDefault="00063298" w:rsidP="00063298">
            <w:pPr>
              <w:jc w:val="center"/>
              <w:rPr>
                <w:sz w:val="21"/>
                <w:szCs w:val="21"/>
              </w:rPr>
            </w:pPr>
            <w:r w:rsidRPr="00FF77B5">
              <w:rPr>
                <w:rFonts w:hint="eastAsia"/>
                <w:sz w:val="21"/>
                <w:szCs w:val="21"/>
              </w:rPr>
              <w:t>组员</w:t>
            </w:r>
          </w:p>
        </w:tc>
        <w:tc>
          <w:tcPr>
            <w:tcW w:w="3427" w:type="dxa"/>
            <w:tcBorders>
              <w:top w:val="single" w:sz="4" w:space="0" w:color="auto"/>
              <w:left w:val="nil"/>
              <w:bottom w:val="single" w:sz="4" w:space="0" w:color="auto"/>
              <w:right w:val="single" w:sz="4" w:space="0" w:color="auto"/>
            </w:tcBorders>
            <w:shd w:val="clear" w:color="auto" w:fill="auto"/>
            <w:vAlign w:val="center"/>
          </w:tcPr>
          <w:p w14:paraId="172311F5" w14:textId="59B7F254" w:rsidR="00063298" w:rsidRPr="00FF77B5" w:rsidRDefault="00063298" w:rsidP="00063298">
            <w:pPr>
              <w:jc w:val="center"/>
              <w:rPr>
                <w:sz w:val="21"/>
                <w:szCs w:val="21"/>
              </w:rPr>
            </w:pPr>
            <w:r w:rsidRPr="00FF77B5">
              <w:rPr>
                <w:rFonts w:hint="eastAsia"/>
                <w:sz w:val="21"/>
                <w:szCs w:val="21"/>
              </w:rPr>
              <w:t>参与标准第</w:t>
            </w:r>
            <w:r w:rsidRPr="00FF77B5">
              <w:rPr>
                <w:sz w:val="21"/>
                <w:szCs w:val="21"/>
              </w:rPr>
              <w:t>4</w:t>
            </w:r>
            <w:r w:rsidRPr="00FF77B5">
              <w:rPr>
                <w:rFonts w:hint="eastAsia"/>
                <w:sz w:val="21"/>
                <w:szCs w:val="21"/>
              </w:rPr>
              <w:t>章、第</w:t>
            </w:r>
            <w:r w:rsidRPr="00FF77B5">
              <w:rPr>
                <w:sz w:val="21"/>
                <w:szCs w:val="21"/>
              </w:rPr>
              <w:t>6</w:t>
            </w:r>
            <w:r w:rsidRPr="00FF77B5">
              <w:rPr>
                <w:rFonts w:hint="eastAsia"/>
                <w:sz w:val="21"/>
                <w:szCs w:val="21"/>
              </w:rPr>
              <w:t>章、第7章编写。</w:t>
            </w:r>
          </w:p>
        </w:tc>
      </w:tr>
      <w:tr w:rsidR="00FF77B5" w:rsidRPr="00FF77B5" w14:paraId="750D57F4" w14:textId="77777777" w:rsidTr="0081671E">
        <w:trPr>
          <w:trHeight w:val="600"/>
        </w:trPr>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0654A07" w14:textId="47A5DA34" w:rsidR="00063298" w:rsidRPr="00FF77B5" w:rsidRDefault="00063298" w:rsidP="00063298">
            <w:pPr>
              <w:jc w:val="center"/>
              <w:rPr>
                <w:sz w:val="21"/>
                <w:szCs w:val="21"/>
              </w:rPr>
            </w:pPr>
            <w:r w:rsidRPr="00FF77B5">
              <w:rPr>
                <w:rFonts w:hint="eastAsia"/>
                <w:sz w:val="21"/>
                <w:szCs w:val="21"/>
              </w:rPr>
              <w:t>张智会</w:t>
            </w:r>
          </w:p>
        </w:tc>
        <w:tc>
          <w:tcPr>
            <w:tcW w:w="2020" w:type="dxa"/>
            <w:tcBorders>
              <w:top w:val="single" w:sz="4" w:space="0" w:color="auto"/>
              <w:left w:val="nil"/>
              <w:bottom w:val="single" w:sz="4" w:space="0" w:color="auto"/>
              <w:right w:val="single" w:sz="4" w:space="0" w:color="auto"/>
            </w:tcBorders>
            <w:shd w:val="clear" w:color="auto" w:fill="auto"/>
            <w:vAlign w:val="center"/>
          </w:tcPr>
          <w:p w14:paraId="18D5B8CD" w14:textId="40B0DE39" w:rsidR="00063298" w:rsidRPr="00FF77B5" w:rsidRDefault="00063298" w:rsidP="00063298">
            <w:pPr>
              <w:jc w:val="center"/>
              <w:rPr>
                <w:sz w:val="21"/>
                <w:szCs w:val="21"/>
              </w:rPr>
            </w:pPr>
            <w:r w:rsidRPr="00FF77B5">
              <w:rPr>
                <w:rFonts w:ascii="Times New Roman" w:hAnsi="Times New Roman" w:hint="eastAsia"/>
                <w:sz w:val="21"/>
                <w:szCs w:val="21"/>
              </w:rPr>
              <w:t>河北港口集团数联科技（雄安）有限公司</w:t>
            </w:r>
          </w:p>
        </w:tc>
        <w:tc>
          <w:tcPr>
            <w:tcW w:w="1100" w:type="dxa"/>
            <w:tcBorders>
              <w:top w:val="single" w:sz="4" w:space="0" w:color="auto"/>
              <w:left w:val="nil"/>
              <w:bottom w:val="single" w:sz="4" w:space="0" w:color="auto"/>
              <w:right w:val="single" w:sz="4" w:space="0" w:color="auto"/>
            </w:tcBorders>
            <w:shd w:val="clear" w:color="auto" w:fill="auto"/>
            <w:vAlign w:val="center"/>
          </w:tcPr>
          <w:p w14:paraId="5A1F442C" w14:textId="5C4A08AC" w:rsidR="00063298" w:rsidRPr="00FF77B5" w:rsidRDefault="00063298" w:rsidP="00063298">
            <w:pPr>
              <w:jc w:val="center"/>
              <w:rPr>
                <w:sz w:val="21"/>
                <w:szCs w:val="21"/>
              </w:rPr>
            </w:pPr>
            <w:r w:rsidRPr="00FF77B5">
              <w:rPr>
                <w:rFonts w:ascii="Times New Roman" w:hAnsi="Times New Roman" w:hint="eastAsia"/>
                <w:sz w:val="21"/>
                <w:szCs w:val="21"/>
              </w:rPr>
              <w:t>工程师</w:t>
            </w:r>
            <w:r w:rsidRPr="00FF77B5">
              <w:rPr>
                <w:rFonts w:ascii="Times New Roman" w:hAnsi="Times New Roman" w:hint="eastAsia"/>
                <w:sz w:val="21"/>
                <w:szCs w:val="21"/>
              </w:rPr>
              <w:t>/</w:t>
            </w:r>
            <w:r w:rsidRPr="00FF77B5">
              <w:rPr>
                <w:rFonts w:ascii="Times New Roman" w:hAnsi="Times New Roman" w:hint="eastAsia"/>
                <w:sz w:val="21"/>
                <w:szCs w:val="21"/>
              </w:rPr>
              <w:t>工程师</w:t>
            </w:r>
          </w:p>
        </w:tc>
        <w:tc>
          <w:tcPr>
            <w:tcW w:w="653" w:type="dxa"/>
            <w:tcBorders>
              <w:top w:val="single" w:sz="4" w:space="0" w:color="auto"/>
              <w:left w:val="nil"/>
              <w:bottom w:val="single" w:sz="4" w:space="0" w:color="auto"/>
              <w:right w:val="single" w:sz="4" w:space="0" w:color="auto"/>
            </w:tcBorders>
            <w:shd w:val="clear" w:color="auto" w:fill="auto"/>
            <w:vAlign w:val="center"/>
          </w:tcPr>
          <w:p w14:paraId="7C87328F" w14:textId="7AE21F61" w:rsidR="00063298" w:rsidRPr="00FF77B5" w:rsidRDefault="00063298" w:rsidP="00063298">
            <w:pPr>
              <w:jc w:val="center"/>
              <w:rPr>
                <w:sz w:val="21"/>
                <w:szCs w:val="21"/>
              </w:rPr>
            </w:pPr>
            <w:r w:rsidRPr="00FF77B5">
              <w:rPr>
                <w:rFonts w:hint="eastAsia"/>
                <w:sz w:val="21"/>
                <w:szCs w:val="21"/>
              </w:rPr>
              <w:t>组员</w:t>
            </w:r>
          </w:p>
        </w:tc>
        <w:tc>
          <w:tcPr>
            <w:tcW w:w="3427" w:type="dxa"/>
            <w:tcBorders>
              <w:top w:val="single" w:sz="4" w:space="0" w:color="auto"/>
              <w:left w:val="nil"/>
              <w:bottom w:val="single" w:sz="4" w:space="0" w:color="auto"/>
              <w:right w:val="single" w:sz="4" w:space="0" w:color="auto"/>
            </w:tcBorders>
            <w:shd w:val="clear" w:color="auto" w:fill="auto"/>
            <w:vAlign w:val="center"/>
          </w:tcPr>
          <w:p w14:paraId="69AB8B56" w14:textId="473EEF92" w:rsidR="00063298" w:rsidRPr="00FF77B5" w:rsidRDefault="00063298" w:rsidP="00063298">
            <w:pPr>
              <w:jc w:val="center"/>
              <w:rPr>
                <w:sz w:val="21"/>
                <w:szCs w:val="21"/>
              </w:rPr>
            </w:pPr>
            <w:r w:rsidRPr="00FF77B5">
              <w:rPr>
                <w:rFonts w:hint="eastAsia"/>
                <w:sz w:val="21"/>
                <w:szCs w:val="21"/>
              </w:rPr>
              <w:t>参与标准第</w:t>
            </w:r>
            <w:r w:rsidRPr="00FF77B5">
              <w:rPr>
                <w:sz w:val="21"/>
                <w:szCs w:val="21"/>
              </w:rPr>
              <w:t>4</w:t>
            </w:r>
            <w:r w:rsidRPr="00FF77B5">
              <w:rPr>
                <w:rFonts w:hint="eastAsia"/>
                <w:sz w:val="21"/>
                <w:szCs w:val="21"/>
              </w:rPr>
              <w:t>章、第</w:t>
            </w:r>
            <w:r w:rsidRPr="00FF77B5">
              <w:rPr>
                <w:sz w:val="21"/>
                <w:szCs w:val="21"/>
              </w:rPr>
              <w:t>6</w:t>
            </w:r>
            <w:r w:rsidRPr="00FF77B5">
              <w:rPr>
                <w:rFonts w:hint="eastAsia"/>
                <w:sz w:val="21"/>
                <w:szCs w:val="21"/>
              </w:rPr>
              <w:t>章、第7章编写。</w:t>
            </w:r>
          </w:p>
        </w:tc>
      </w:tr>
      <w:tr w:rsidR="00FF77B5" w:rsidRPr="00FF77B5" w14:paraId="1BCEA27B" w14:textId="77777777" w:rsidTr="0081671E">
        <w:trPr>
          <w:trHeight w:val="600"/>
        </w:trPr>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7091C1B2" w14:textId="4B53D987" w:rsidR="00063298" w:rsidRPr="00FF77B5" w:rsidRDefault="00063298" w:rsidP="00063298">
            <w:pPr>
              <w:jc w:val="center"/>
              <w:rPr>
                <w:sz w:val="21"/>
                <w:szCs w:val="21"/>
              </w:rPr>
            </w:pPr>
            <w:r w:rsidRPr="00FF77B5">
              <w:rPr>
                <w:rFonts w:hint="eastAsia"/>
                <w:sz w:val="21"/>
                <w:szCs w:val="21"/>
              </w:rPr>
              <w:t>滕雷斌</w:t>
            </w:r>
          </w:p>
        </w:tc>
        <w:tc>
          <w:tcPr>
            <w:tcW w:w="2020" w:type="dxa"/>
            <w:tcBorders>
              <w:top w:val="single" w:sz="4" w:space="0" w:color="auto"/>
              <w:left w:val="nil"/>
              <w:bottom w:val="single" w:sz="4" w:space="0" w:color="auto"/>
              <w:right w:val="single" w:sz="4" w:space="0" w:color="auto"/>
            </w:tcBorders>
            <w:shd w:val="clear" w:color="auto" w:fill="auto"/>
            <w:vAlign w:val="center"/>
          </w:tcPr>
          <w:p w14:paraId="22C0C5AC" w14:textId="6ACCFB43" w:rsidR="00063298" w:rsidRPr="00FF77B5" w:rsidRDefault="00063298" w:rsidP="00063298">
            <w:pPr>
              <w:jc w:val="center"/>
              <w:rPr>
                <w:sz w:val="21"/>
                <w:szCs w:val="21"/>
              </w:rPr>
            </w:pPr>
            <w:r w:rsidRPr="00FF77B5">
              <w:rPr>
                <w:rFonts w:hint="eastAsia"/>
                <w:sz w:val="21"/>
                <w:szCs w:val="21"/>
              </w:rPr>
              <w:t>宁波港信息通信有限公司</w:t>
            </w:r>
          </w:p>
        </w:tc>
        <w:tc>
          <w:tcPr>
            <w:tcW w:w="1100" w:type="dxa"/>
            <w:tcBorders>
              <w:top w:val="single" w:sz="4" w:space="0" w:color="auto"/>
              <w:left w:val="nil"/>
              <w:bottom w:val="single" w:sz="4" w:space="0" w:color="auto"/>
              <w:right w:val="single" w:sz="4" w:space="0" w:color="auto"/>
            </w:tcBorders>
            <w:shd w:val="clear" w:color="auto" w:fill="auto"/>
            <w:vAlign w:val="center"/>
          </w:tcPr>
          <w:p w14:paraId="586C22A3" w14:textId="54D036C5" w:rsidR="00063298" w:rsidRPr="00FF77B5" w:rsidRDefault="00063298" w:rsidP="00063298">
            <w:pPr>
              <w:jc w:val="center"/>
              <w:rPr>
                <w:sz w:val="21"/>
                <w:szCs w:val="21"/>
              </w:rPr>
            </w:pPr>
            <w:r w:rsidRPr="00FF77B5">
              <w:rPr>
                <w:rFonts w:hint="eastAsia"/>
                <w:sz w:val="21"/>
                <w:szCs w:val="21"/>
              </w:rPr>
              <w:t>高级工程师/主任工程师</w:t>
            </w:r>
          </w:p>
        </w:tc>
        <w:tc>
          <w:tcPr>
            <w:tcW w:w="653" w:type="dxa"/>
            <w:tcBorders>
              <w:top w:val="single" w:sz="4" w:space="0" w:color="auto"/>
              <w:left w:val="nil"/>
              <w:bottom w:val="single" w:sz="4" w:space="0" w:color="auto"/>
              <w:right w:val="single" w:sz="4" w:space="0" w:color="auto"/>
            </w:tcBorders>
            <w:shd w:val="clear" w:color="auto" w:fill="auto"/>
            <w:vAlign w:val="center"/>
          </w:tcPr>
          <w:p w14:paraId="4779A82C" w14:textId="151BDCAB" w:rsidR="00063298" w:rsidRPr="00FF77B5" w:rsidRDefault="00063298" w:rsidP="00063298">
            <w:pPr>
              <w:jc w:val="center"/>
              <w:rPr>
                <w:sz w:val="21"/>
                <w:szCs w:val="21"/>
              </w:rPr>
            </w:pPr>
            <w:r w:rsidRPr="00FF77B5">
              <w:rPr>
                <w:rFonts w:hint="eastAsia"/>
                <w:sz w:val="21"/>
                <w:szCs w:val="21"/>
              </w:rPr>
              <w:t>组员</w:t>
            </w:r>
          </w:p>
        </w:tc>
        <w:tc>
          <w:tcPr>
            <w:tcW w:w="3427" w:type="dxa"/>
            <w:tcBorders>
              <w:top w:val="single" w:sz="4" w:space="0" w:color="auto"/>
              <w:left w:val="nil"/>
              <w:bottom w:val="single" w:sz="4" w:space="0" w:color="auto"/>
              <w:right w:val="single" w:sz="4" w:space="0" w:color="auto"/>
            </w:tcBorders>
            <w:shd w:val="clear" w:color="auto" w:fill="auto"/>
            <w:vAlign w:val="center"/>
          </w:tcPr>
          <w:p w14:paraId="21357B79" w14:textId="16CC70AF" w:rsidR="00063298" w:rsidRPr="00FF77B5" w:rsidRDefault="00063298" w:rsidP="00063298">
            <w:pPr>
              <w:jc w:val="center"/>
              <w:rPr>
                <w:sz w:val="21"/>
                <w:szCs w:val="21"/>
              </w:rPr>
            </w:pPr>
            <w:r w:rsidRPr="00FF77B5">
              <w:rPr>
                <w:rFonts w:hint="eastAsia"/>
                <w:sz w:val="21"/>
                <w:szCs w:val="21"/>
              </w:rPr>
              <w:t>组织讨论确定标准框架、编写思路，负责标准第5章编写。</w:t>
            </w:r>
          </w:p>
        </w:tc>
      </w:tr>
      <w:tr w:rsidR="007F2CB2" w:rsidRPr="00FF77B5" w14:paraId="372E73E0" w14:textId="77777777" w:rsidTr="0081671E">
        <w:trPr>
          <w:trHeight w:val="600"/>
        </w:trPr>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A3381CB" w14:textId="5D5ACBCC" w:rsidR="00063298" w:rsidRPr="00FF77B5" w:rsidRDefault="00063298" w:rsidP="00063298">
            <w:pPr>
              <w:jc w:val="center"/>
              <w:rPr>
                <w:sz w:val="21"/>
                <w:szCs w:val="21"/>
              </w:rPr>
            </w:pPr>
            <w:r w:rsidRPr="00FF77B5">
              <w:rPr>
                <w:rFonts w:hint="eastAsia"/>
                <w:sz w:val="21"/>
                <w:szCs w:val="21"/>
              </w:rPr>
              <w:t>王汉君</w:t>
            </w:r>
          </w:p>
        </w:tc>
        <w:tc>
          <w:tcPr>
            <w:tcW w:w="2020" w:type="dxa"/>
            <w:tcBorders>
              <w:top w:val="single" w:sz="4" w:space="0" w:color="auto"/>
              <w:left w:val="nil"/>
              <w:bottom w:val="single" w:sz="4" w:space="0" w:color="auto"/>
              <w:right w:val="single" w:sz="4" w:space="0" w:color="auto"/>
            </w:tcBorders>
            <w:shd w:val="clear" w:color="auto" w:fill="auto"/>
            <w:vAlign w:val="center"/>
          </w:tcPr>
          <w:p w14:paraId="35071C11" w14:textId="7F492F97" w:rsidR="00063298" w:rsidRPr="00FF77B5" w:rsidRDefault="00063298" w:rsidP="00063298">
            <w:pPr>
              <w:jc w:val="center"/>
              <w:rPr>
                <w:sz w:val="21"/>
                <w:szCs w:val="21"/>
              </w:rPr>
            </w:pPr>
            <w:r w:rsidRPr="00FF77B5">
              <w:rPr>
                <w:rFonts w:hint="eastAsia"/>
                <w:sz w:val="21"/>
                <w:szCs w:val="21"/>
              </w:rPr>
              <w:t>宁波港信息通信有限公司</w:t>
            </w:r>
          </w:p>
        </w:tc>
        <w:tc>
          <w:tcPr>
            <w:tcW w:w="1100" w:type="dxa"/>
            <w:tcBorders>
              <w:top w:val="single" w:sz="4" w:space="0" w:color="auto"/>
              <w:left w:val="nil"/>
              <w:bottom w:val="single" w:sz="4" w:space="0" w:color="auto"/>
              <w:right w:val="single" w:sz="4" w:space="0" w:color="auto"/>
            </w:tcBorders>
            <w:shd w:val="clear" w:color="auto" w:fill="auto"/>
            <w:vAlign w:val="center"/>
          </w:tcPr>
          <w:p w14:paraId="6CCC916A" w14:textId="35B3B5EF" w:rsidR="00063298" w:rsidRPr="00FF77B5" w:rsidRDefault="00063298" w:rsidP="00063298">
            <w:pPr>
              <w:jc w:val="center"/>
              <w:rPr>
                <w:sz w:val="21"/>
                <w:szCs w:val="21"/>
              </w:rPr>
            </w:pPr>
            <w:r w:rsidRPr="00FF77B5">
              <w:rPr>
                <w:rFonts w:hint="eastAsia"/>
                <w:sz w:val="21"/>
                <w:szCs w:val="21"/>
              </w:rPr>
              <w:t>高级工程师/主任工程师</w:t>
            </w:r>
          </w:p>
        </w:tc>
        <w:tc>
          <w:tcPr>
            <w:tcW w:w="653" w:type="dxa"/>
            <w:tcBorders>
              <w:top w:val="single" w:sz="4" w:space="0" w:color="auto"/>
              <w:left w:val="nil"/>
              <w:bottom w:val="single" w:sz="4" w:space="0" w:color="auto"/>
              <w:right w:val="single" w:sz="4" w:space="0" w:color="auto"/>
            </w:tcBorders>
            <w:shd w:val="clear" w:color="auto" w:fill="auto"/>
            <w:vAlign w:val="center"/>
          </w:tcPr>
          <w:p w14:paraId="7EF37628" w14:textId="73AD1FB9" w:rsidR="00063298" w:rsidRPr="00FF77B5" w:rsidRDefault="00063298" w:rsidP="00063298">
            <w:pPr>
              <w:jc w:val="center"/>
              <w:rPr>
                <w:sz w:val="21"/>
                <w:szCs w:val="21"/>
              </w:rPr>
            </w:pPr>
            <w:r w:rsidRPr="00FF77B5">
              <w:rPr>
                <w:rFonts w:hint="eastAsia"/>
                <w:sz w:val="21"/>
                <w:szCs w:val="21"/>
              </w:rPr>
              <w:t>组员</w:t>
            </w:r>
          </w:p>
        </w:tc>
        <w:tc>
          <w:tcPr>
            <w:tcW w:w="3427" w:type="dxa"/>
            <w:tcBorders>
              <w:top w:val="single" w:sz="4" w:space="0" w:color="auto"/>
              <w:left w:val="nil"/>
              <w:bottom w:val="single" w:sz="4" w:space="0" w:color="auto"/>
              <w:right w:val="single" w:sz="4" w:space="0" w:color="auto"/>
            </w:tcBorders>
            <w:shd w:val="clear" w:color="auto" w:fill="auto"/>
            <w:vAlign w:val="center"/>
          </w:tcPr>
          <w:p w14:paraId="5D08D70A" w14:textId="68491623" w:rsidR="00063298" w:rsidRPr="00FF77B5" w:rsidRDefault="004E562B" w:rsidP="00063298">
            <w:pPr>
              <w:jc w:val="center"/>
              <w:rPr>
                <w:sz w:val="21"/>
                <w:szCs w:val="21"/>
              </w:rPr>
            </w:pPr>
            <w:r w:rsidRPr="00FF77B5">
              <w:rPr>
                <w:rFonts w:hint="eastAsia"/>
                <w:sz w:val="21"/>
                <w:szCs w:val="21"/>
              </w:rPr>
              <w:t>参与标准第5章编写。</w:t>
            </w:r>
          </w:p>
        </w:tc>
      </w:tr>
    </w:tbl>
    <w:p w14:paraId="1BF41332" w14:textId="77777777" w:rsidR="002E6065" w:rsidRPr="00FF77B5" w:rsidRDefault="002E6065" w:rsidP="00170AF5">
      <w:pPr>
        <w:rPr>
          <w:rFonts w:ascii="黑体" w:eastAsia="黑体" w:hAnsi="黑体"/>
        </w:rPr>
      </w:pPr>
    </w:p>
    <w:p w14:paraId="7D9119D6" w14:textId="77777777" w:rsidR="00C12592" w:rsidRPr="00FF77B5" w:rsidRDefault="00C12592" w:rsidP="00022BCF">
      <w:pPr>
        <w:spacing w:beforeLines="50" w:before="156" w:line="360" w:lineRule="auto"/>
        <w:rPr>
          <w:rFonts w:asciiTheme="minorEastAsia" w:hAnsiTheme="minorEastAsia" w:cs="Times New Roman"/>
          <w:b/>
        </w:rPr>
      </w:pPr>
      <w:r w:rsidRPr="00FF77B5">
        <w:rPr>
          <w:rFonts w:asciiTheme="minorEastAsia" w:hAnsiTheme="minorEastAsia" w:cs="Times New Roman" w:hint="eastAsia"/>
          <w:b/>
        </w:rPr>
        <w:t>（四）主要工作过程</w:t>
      </w:r>
    </w:p>
    <w:p w14:paraId="42991B2E" w14:textId="443AAC84" w:rsidR="00D039F2" w:rsidRPr="00FF77B5" w:rsidRDefault="00C32068" w:rsidP="00022BCF">
      <w:pPr>
        <w:spacing w:beforeLines="50" w:before="156" w:line="360" w:lineRule="auto"/>
        <w:ind w:firstLine="420"/>
        <w:rPr>
          <w:rFonts w:asciiTheme="minorEastAsia" w:hAnsiTheme="minorEastAsia"/>
        </w:rPr>
      </w:pPr>
      <w:r w:rsidRPr="00FF77B5">
        <w:rPr>
          <w:rFonts w:asciiTheme="minorEastAsia" w:hAnsiTheme="minorEastAsia" w:hint="eastAsia"/>
        </w:rPr>
        <w:t>1、</w:t>
      </w:r>
      <w:r w:rsidR="007B67EA" w:rsidRPr="00FF77B5">
        <w:rPr>
          <w:rFonts w:asciiTheme="minorEastAsia" w:hAnsiTheme="minorEastAsia"/>
        </w:rPr>
        <w:t>2024年10月～202</w:t>
      </w:r>
      <w:r w:rsidR="00204476" w:rsidRPr="00FF77B5">
        <w:rPr>
          <w:rFonts w:asciiTheme="minorEastAsia" w:hAnsiTheme="minorEastAsia"/>
        </w:rPr>
        <w:t>5</w:t>
      </w:r>
      <w:r w:rsidR="007B67EA" w:rsidRPr="00FF77B5">
        <w:rPr>
          <w:rFonts w:asciiTheme="minorEastAsia" w:hAnsiTheme="minorEastAsia"/>
        </w:rPr>
        <w:t>年</w:t>
      </w:r>
      <w:r w:rsidR="00204476" w:rsidRPr="00FF77B5">
        <w:rPr>
          <w:rFonts w:asciiTheme="minorEastAsia" w:hAnsiTheme="minorEastAsia"/>
        </w:rPr>
        <w:t>2</w:t>
      </w:r>
      <w:r w:rsidR="007B67EA" w:rsidRPr="00FF77B5">
        <w:rPr>
          <w:rFonts w:asciiTheme="minorEastAsia" w:hAnsiTheme="minorEastAsia"/>
        </w:rPr>
        <w:t>月，根据中国港口协会关于下达2024年中国港口协会团体标准化计划通知（中港协行函〔2024〕30号）的要求，项目承担</w:t>
      </w:r>
      <w:r w:rsidR="007B67EA" w:rsidRPr="00FF77B5">
        <w:rPr>
          <w:rFonts w:asciiTheme="minorEastAsia" w:hAnsiTheme="minorEastAsia"/>
        </w:rPr>
        <w:lastRenderedPageBreak/>
        <w:t>单位根据计划安排成立编制组，明确标准编写任务分工和时间进度安排，组织开展标准制定工作</w:t>
      </w:r>
      <w:r w:rsidR="002D3057" w:rsidRPr="00FF77B5">
        <w:rPr>
          <w:rFonts w:asciiTheme="minorEastAsia" w:hAnsiTheme="minorEastAsia" w:hint="eastAsia"/>
        </w:rPr>
        <w:t>。</w:t>
      </w:r>
    </w:p>
    <w:p w14:paraId="06B4980B" w14:textId="6B96B7F0" w:rsidR="00B67186" w:rsidRPr="00FF77B5" w:rsidRDefault="00D039F2" w:rsidP="00022BCF">
      <w:pPr>
        <w:spacing w:beforeLines="50" w:before="156" w:line="360" w:lineRule="auto"/>
        <w:ind w:firstLine="420"/>
        <w:rPr>
          <w:rFonts w:asciiTheme="minorEastAsia" w:hAnsiTheme="minorEastAsia"/>
        </w:rPr>
      </w:pPr>
      <w:r w:rsidRPr="00FF77B5">
        <w:rPr>
          <w:rFonts w:asciiTheme="minorEastAsia" w:hAnsiTheme="minorEastAsia" w:hint="eastAsia"/>
        </w:rPr>
        <w:t>2、</w:t>
      </w:r>
      <w:r w:rsidR="00D0340E" w:rsidRPr="00FF77B5">
        <w:rPr>
          <w:rFonts w:asciiTheme="minorEastAsia" w:hAnsiTheme="minorEastAsia" w:hint="eastAsia"/>
        </w:rPr>
        <w:t>2</w:t>
      </w:r>
      <w:r w:rsidR="00D0340E" w:rsidRPr="00FF77B5">
        <w:rPr>
          <w:rFonts w:asciiTheme="minorEastAsia" w:hAnsiTheme="minorEastAsia"/>
        </w:rPr>
        <w:t>02</w:t>
      </w:r>
      <w:r w:rsidR="009B2E44" w:rsidRPr="00FF77B5">
        <w:rPr>
          <w:rFonts w:asciiTheme="minorEastAsia" w:hAnsiTheme="minorEastAsia"/>
        </w:rPr>
        <w:t>5</w:t>
      </w:r>
      <w:r w:rsidR="00D0340E" w:rsidRPr="00FF77B5">
        <w:rPr>
          <w:rFonts w:asciiTheme="minorEastAsia" w:hAnsiTheme="minorEastAsia" w:hint="eastAsia"/>
        </w:rPr>
        <w:t>年</w:t>
      </w:r>
      <w:r w:rsidR="00204476" w:rsidRPr="00FF77B5">
        <w:rPr>
          <w:rFonts w:asciiTheme="minorEastAsia" w:hAnsiTheme="minorEastAsia"/>
        </w:rPr>
        <w:t>3</w:t>
      </w:r>
      <w:r w:rsidR="00D0340E" w:rsidRPr="00FF77B5">
        <w:rPr>
          <w:rFonts w:asciiTheme="minorEastAsia" w:hAnsiTheme="minorEastAsia" w:hint="eastAsia"/>
        </w:rPr>
        <w:t>月</w:t>
      </w:r>
      <w:r w:rsidRPr="00FF77B5">
        <w:rPr>
          <w:rFonts w:asciiTheme="minorEastAsia" w:hAnsiTheme="minorEastAsia" w:hint="eastAsia"/>
        </w:rPr>
        <w:t>～</w:t>
      </w:r>
      <w:r w:rsidR="00D0340E" w:rsidRPr="00FF77B5">
        <w:rPr>
          <w:rFonts w:asciiTheme="minorEastAsia" w:hAnsiTheme="minorEastAsia" w:hint="eastAsia"/>
        </w:rPr>
        <w:t>2</w:t>
      </w:r>
      <w:r w:rsidR="00D0340E" w:rsidRPr="00FF77B5">
        <w:rPr>
          <w:rFonts w:asciiTheme="minorEastAsia" w:hAnsiTheme="minorEastAsia"/>
        </w:rPr>
        <w:t>02</w:t>
      </w:r>
      <w:r w:rsidR="004A6DD5" w:rsidRPr="00FF77B5">
        <w:rPr>
          <w:rFonts w:asciiTheme="minorEastAsia" w:hAnsiTheme="minorEastAsia"/>
        </w:rPr>
        <w:t>6</w:t>
      </w:r>
      <w:r w:rsidR="00D0340E" w:rsidRPr="00FF77B5">
        <w:rPr>
          <w:rFonts w:asciiTheme="minorEastAsia" w:hAnsiTheme="minorEastAsia" w:hint="eastAsia"/>
        </w:rPr>
        <w:t>年</w:t>
      </w:r>
      <w:r w:rsidR="004A6DD5" w:rsidRPr="00FF77B5">
        <w:rPr>
          <w:rFonts w:asciiTheme="minorEastAsia" w:hAnsiTheme="minorEastAsia"/>
        </w:rPr>
        <w:t>1</w:t>
      </w:r>
      <w:r w:rsidRPr="00FF77B5">
        <w:rPr>
          <w:rFonts w:asciiTheme="minorEastAsia" w:hAnsiTheme="minorEastAsia" w:hint="eastAsia"/>
        </w:rPr>
        <w:t>月，</w:t>
      </w:r>
      <w:r w:rsidR="0052483F" w:rsidRPr="00FF77B5">
        <w:rPr>
          <w:rFonts w:asciiTheme="minorEastAsia" w:hAnsiTheme="minorEastAsia"/>
        </w:rPr>
        <w:t>编制组围绕国内主要干散货码头大数据平台建设、装卸设备</w:t>
      </w:r>
      <w:r w:rsidR="0052483F" w:rsidRPr="00FF77B5">
        <w:rPr>
          <w:rFonts w:asciiTheme="minorEastAsia" w:hAnsiTheme="minorEastAsia" w:hint="eastAsia"/>
        </w:rPr>
        <w:t>类型及特点</w:t>
      </w:r>
      <w:r w:rsidR="0052483F" w:rsidRPr="00FF77B5">
        <w:rPr>
          <w:rFonts w:asciiTheme="minorEastAsia" w:hAnsiTheme="minorEastAsia"/>
        </w:rPr>
        <w:t>、国内外现行相关标准和技术规范、码头装卸设备元数据应用场景及用户需求等开展资料收集和调研，对干散货码头装卸设备元数据设置中存在的字段口径不统一、结构层级不一致、数据共享和追溯困难等问题进行梳理，形成标准工作大纲。</w:t>
      </w:r>
    </w:p>
    <w:p w14:paraId="593999CA" w14:textId="39D1F8CA" w:rsidR="0075341A" w:rsidRPr="00FF77B5" w:rsidRDefault="00B67186" w:rsidP="00022BCF">
      <w:pPr>
        <w:spacing w:beforeLines="50" w:before="156" w:line="360" w:lineRule="auto"/>
        <w:ind w:firstLine="420"/>
        <w:rPr>
          <w:rFonts w:asciiTheme="minorEastAsia" w:hAnsiTheme="minorEastAsia"/>
        </w:rPr>
      </w:pPr>
      <w:r w:rsidRPr="00FF77B5">
        <w:rPr>
          <w:rFonts w:asciiTheme="minorEastAsia" w:hAnsiTheme="minorEastAsia"/>
        </w:rPr>
        <w:t>3</w:t>
      </w:r>
      <w:r w:rsidRPr="00FF77B5">
        <w:rPr>
          <w:rFonts w:asciiTheme="minorEastAsia" w:hAnsiTheme="minorEastAsia" w:hint="eastAsia"/>
        </w:rPr>
        <w:t>、</w:t>
      </w:r>
      <w:r w:rsidR="0075341A" w:rsidRPr="00FF77B5">
        <w:rPr>
          <w:rFonts w:asciiTheme="minorEastAsia" w:hAnsiTheme="minorEastAsia" w:hint="eastAsia"/>
        </w:rPr>
        <w:t>2</w:t>
      </w:r>
      <w:r w:rsidR="0075341A" w:rsidRPr="00FF77B5">
        <w:rPr>
          <w:rFonts w:asciiTheme="minorEastAsia" w:hAnsiTheme="minorEastAsia"/>
        </w:rPr>
        <w:t>02</w:t>
      </w:r>
      <w:r w:rsidR="004A6DD5" w:rsidRPr="00FF77B5">
        <w:rPr>
          <w:rFonts w:asciiTheme="minorEastAsia" w:hAnsiTheme="minorEastAsia"/>
        </w:rPr>
        <w:t>6</w:t>
      </w:r>
      <w:r w:rsidR="0075341A" w:rsidRPr="00FF77B5">
        <w:rPr>
          <w:rFonts w:asciiTheme="minorEastAsia" w:hAnsiTheme="minorEastAsia" w:hint="eastAsia"/>
        </w:rPr>
        <w:t>年</w:t>
      </w:r>
      <w:r w:rsidR="004A6DD5" w:rsidRPr="00FF77B5">
        <w:rPr>
          <w:rFonts w:asciiTheme="minorEastAsia" w:hAnsiTheme="minorEastAsia"/>
        </w:rPr>
        <w:t>2</w:t>
      </w:r>
      <w:r w:rsidR="0075341A" w:rsidRPr="00FF77B5">
        <w:rPr>
          <w:rFonts w:asciiTheme="minorEastAsia" w:hAnsiTheme="minorEastAsia" w:hint="eastAsia"/>
        </w:rPr>
        <w:t>月，</w:t>
      </w:r>
      <w:r w:rsidR="00544FFB" w:rsidRPr="00FF77B5">
        <w:rPr>
          <w:rFonts w:asciiTheme="minorEastAsia" w:hAnsiTheme="minorEastAsia"/>
        </w:rPr>
        <w:t>召开标准工作大纲评审会，提交标准工作大纲及标准草案。编制组根据大纲评审意见，对标准适用范围、元数据实体和元数据元素设置、一般要求、元数据描述表和元数据扩展要求等内容进行修改完善。</w:t>
      </w:r>
    </w:p>
    <w:p w14:paraId="45392371" w14:textId="7FE9F52F" w:rsidR="00A8479B" w:rsidRPr="00FF77B5" w:rsidRDefault="0075341A" w:rsidP="004A6DD5">
      <w:pPr>
        <w:spacing w:beforeLines="50" w:before="156" w:line="360" w:lineRule="auto"/>
        <w:ind w:firstLine="420"/>
        <w:rPr>
          <w:rFonts w:asciiTheme="minorEastAsia" w:hAnsiTheme="minorEastAsia"/>
        </w:rPr>
      </w:pPr>
      <w:r w:rsidRPr="00FF77B5">
        <w:rPr>
          <w:rFonts w:asciiTheme="minorEastAsia" w:hAnsiTheme="minorEastAsia"/>
        </w:rPr>
        <w:t>4</w:t>
      </w:r>
      <w:r w:rsidRPr="00FF77B5">
        <w:rPr>
          <w:rFonts w:asciiTheme="minorEastAsia" w:hAnsiTheme="minorEastAsia" w:hint="eastAsia"/>
        </w:rPr>
        <w:t>、</w:t>
      </w:r>
      <w:bookmarkStart w:id="1" w:name="_Toc26972784"/>
      <w:r w:rsidR="00EB3B57" w:rsidRPr="00FF77B5">
        <w:t>2026年3月～6月，编制组继续开展港口企业、信息化企业和相关技术单位的调研交流，在标准草案基础上多轮讨论修改，重点完善“元数据结构”“一般要求”“元数据描述”和“元数据扩展”等内容，形成《干散货码头装卸设备元数据》征求意见稿及本编制说明。</w:t>
      </w:r>
    </w:p>
    <w:p w14:paraId="3C1180A4" w14:textId="77777777" w:rsidR="004F6F8B" w:rsidRPr="00FF77B5" w:rsidRDefault="004D5D70" w:rsidP="001C6BA6">
      <w:pPr>
        <w:pStyle w:val="1"/>
        <w:rPr>
          <w:rFonts w:ascii="黑体" w:eastAsia="黑体" w:hAnsi="黑体"/>
          <w:sz w:val="30"/>
          <w:szCs w:val="30"/>
        </w:rPr>
      </w:pPr>
      <w:bookmarkStart w:id="2" w:name="_Toc211197384"/>
      <w:r w:rsidRPr="00FF77B5">
        <w:rPr>
          <w:rFonts w:hint="eastAsia"/>
          <w:sz w:val="30"/>
          <w:szCs w:val="30"/>
        </w:rPr>
        <w:t>二、</w:t>
      </w:r>
      <w:r w:rsidRPr="00FF77B5">
        <w:rPr>
          <w:sz w:val="30"/>
          <w:szCs w:val="30"/>
        </w:rPr>
        <w:t>标准编制原则和确定标准主要内容</w:t>
      </w:r>
      <w:r w:rsidRPr="00FF77B5">
        <w:rPr>
          <w:rFonts w:hint="eastAsia"/>
          <w:sz w:val="30"/>
          <w:szCs w:val="30"/>
        </w:rPr>
        <w:t>的论据</w:t>
      </w:r>
      <w:bookmarkEnd w:id="1"/>
      <w:bookmarkEnd w:id="2"/>
    </w:p>
    <w:p w14:paraId="0680DE36" w14:textId="77777777" w:rsidR="004F6F8B" w:rsidRPr="00FF77B5" w:rsidRDefault="004F6F8B" w:rsidP="00022BCF">
      <w:pPr>
        <w:spacing w:beforeLines="50" w:before="156" w:line="360" w:lineRule="auto"/>
        <w:outlineLvl w:val="1"/>
        <w:rPr>
          <w:rFonts w:asciiTheme="minorEastAsia" w:hAnsiTheme="minorEastAsia"/>
          <w:b/>
        </w:rPr>
      </w:pPr>
      <w:bookmarkStart w:id="3" w:name="_Toc26972785"/>
      <w:r w:rsidRPr="00FF77B5">
        <w:rPr>
          <w:rFonts w:asciiTheme="minorEastAsia" w:hAnsiTheme="minorEastAsia" w:hint="eastAsia"/>
          <w:b/>
        </w:rPr>
        <w:t>（一）</w:t>
      </w:r>
      <w:r w:rsidRPr="00FF77B5">
        <w:rPr>
          <w:rFonts w:asciiTheme="minorEastAsia" w:hAnsiTheme="minorEastAsia"/>
          <w:b/>
        </w:rPr>
        <w:t>标准编制原则</w:t>
      </w:r>
      <w:bookmarkEnd w:id="3"/>
    </w:p>
    <w:p w14:paraId="18D96DCC" w14:textId="77777777" w:rsidR="00087B32" w:rsidRPr="00FF77B5" w:rsidRDefault="004F6F8B" w:rsidP="00022BCF">
      <w:pPr>
        <w:spacing w:beforeLines="50" w:before="156" w:line="360" w:lineRule="auto"/>
        <w:ind w:firstLineChars="200" w:firstLine="480"/>
        <w:rPr>
          <w:rFonts w:asciiTheme="minorEastAsia" w:hAnsiTheme="minorEastAsia"/>
        </w:rPr>
      </w:pPr>
      <w:r w:rsidRPr="00FF77B5">
        <w:rPr>
          <w:rFonts w:asciiTheme="minorEastAsia" w:hAnsiTheme="minorEastAsia" w:hint="eastAsia"/>
        </w:rPr>
        <w:t>本文件按照GB</w:t>
      </w:r>
      <w:r w:rsidRPr="00FF77B5">
        <w:rPr>
          <w:rFonts w:asciiTheme="minorEastAsia" w:hAnsiTheme="minorEastAsia"/>
        </w:rPr>
        <w:t>/T 1.1</w:t>
      </w:r>
      <w:r w:rsidRPr="00FF77B5">
        <w:rPr>
          <w:rFonts w:asciiTheme="minorEastAsia" w:hAnsiTheme="minorEastAsia" w:hint="eastAsia"/>
        </w:rPr>
        <w:t>-</w:t>
      </w:r>
      <w:r w:rsidRPr="00FF77B5">
        <w:rPr>
          <w:rFonts w:asciiTheme="minorEastAsia" w:hAnsiTheme="minorEastAsia"/>
        </w:rPr>
        <w:t>2020</w:t>
      </w:r>
      <w:r w:rsidRPr="00FF77B5">
        <w:rPr>
          <w:rFonts w:asciiTheme="minorEastAsia" w:hAnsiTheme="minorEastAsia" w:hint="eastAsia"/>
        </w:rPr>
        <w:t>《标准化工作导则 第1部分：标准化文件的结构和起草规则》的规定起草</w:t>
      </w:r>
      <w:r w:rsidR="007D554E" w:rsidRPr="00FF77B5">
        <w:rPr>
          <w:rFonts w:asciiTheme="minorEastAsia" w:hAnsiTheme="minorEastAsia" w:hint="eastAsia"/>
        </w:rPr>
        <w:t>，并遵循以下原则：</w:t>
      </w:r>
    </w:p>
    <w:p w14:paraId="6855FD14" w14:textId="77777777" w:rsidR="00CD364E" w:rsidRPr="00FF77B5" w:rsidRDefault="00893AAB" w:rsidP="00022BCF">
      <w:pPr>
        <w:pStyle w:val="a9"/>
        <w:numPr>
          <w:ilvl w:val="0"/>
          <w:numId w:val="3"/>
        </w:numPr>
        <w:spacing w:beforeLines="50" w:before="156" w:line="360" w:lineRule="auto"/>
        <w:ind w:firstLineChars="0"/>
        <w:rPr>
          <w:rFonts w:asciiTheme="minorEastAsia" w:hAnsiTheme="minorEastAsia"/>
          <w:sz w:val="24"/>
          <w:szCs w:val="24"/>
        </w:rPr>
      </w:pPr>
      <w:r w:rsidRPr="00FF77B5">
        <w:rPr>
          <w:rFonts w:asciiTheme="minorEastAsia" w:hAnsiTheme="minorEastAsia" w:hint="eastAsia"/>
          <w:sz w:val="24"/>
          <w:szCs w:val="24"/>
        </w:rPr>
        <w:t>一致性</w:t>
      </w:r>
      <w:r w:rsidR="00087B32" w:rsidRPr="00FF77B5">
        <w:rPr>
          <w:rFonts w:asciiTheme="minorEastAsia" w:hAnsiTheme="minorEastAsia" w:hint="eastAsia"/>
          <w:sz w:val="24"/>
          <w:szCs w:val="24"/>
        </w:rPr>
        <w:t>原则：</w:t>
      </w:r>
      <w:r w:rsidRPr="00FF77B5">
        <w:rPr>
          <w:rFonts w:asciiTheme="minorEastAsia" w:hAnsiTheme="minorEastAsia" w:hint="eastAsia"/>
          <w:sz w:val="24"/>
          <w:szCs w:val="24"/>
        </w:rPr>
        <w:t>文件内各部分之间，其结构以及要素的表述宜保持一致，即：相同的条款宜使用同一个术语，类似的条款宜使用类似的术语；同一个概念宜使用同一个术语，避免使用同义词；相似内容的要素的标题和编号宜尽可能相同。</w:t>
      </w:r>
    </w:p>
    <w:p w14:paraId="45DADD87" w14:textId="0A3CB09B" w:rsidR="00893AAB" w:rsidRPr="00FF77B5" w:rsidRDefault="00EB3B57" w:rsidP="00022BCF">
      <w:pPr>
        <w:pStyle w:val="a9"/>
        <w:numPr>
          <w:ilvl w:val="0"/>
          <w:numId w:val="3"/>
        </w:numPr>
        <w:spacing w:beforeLines="50" w:before="156" w:line="360" w:lineRule="auto"/>
        <w:ind w:firstLineChars="0"/>
        <w:rPr>
          <w:rFonts w:asciiTheme="minorEastAsia" w:hAnsiTheme="minorEastAsia"/>
          <w:sz w:val="24"/>
          <w:szCs w:val="24"/>
        </w:rPr>
      </w:pPr>
      <w:r w:rsidRPr="00FF77B5">
        <w:rPr>
          <w:sz w:val="24"/>
        </w:rPr>
        <w:t>协调性原则：起草的文件与现行有效的文件之间宜相互协调，避免重复和不必要的差异。干散货码头装卸设备元数据应与《港口元数据</w:t>
      </w:r>
      <w:r w:rsidRPr="00FF77B5">
        <w:rPr>
          <w:sz w:val="24"/>
        </w:rPr>
        <w:t xml:space="preserve"> </w:t>
      </w:r>
      <w:r w:rsidRPr="00FF77B5">
        <w:rPr>
          <w:sz w:val="24"/>
        </w:rPr>
        <w:t>总则》在元数据结构、编号规则、描述属性和扩展要求等方面保持协调；对与</w:t>
      </w:r>
      <w:r w:rsidRPr="00FF77B5">
        <w:rPr>
          <w:sz w:val="24"/>
        </w:rPr>
        <w:lastRenderedPageBreak/>
        <w:t>港口生产作业、设备管理等相关主题域存在交叉的共性元数据，宜保持名称、定义、取值规则和使用边界协调一致。</w:t>
      </w:r>
    </w:p>
    <w:p w14:paraId="78716825" w14:textId="004AB6D9" w:rsidR="00622308" w:rsidRPr="00FF77B5" w:rsidRDefault="00EB3B57" w:rsidP="00022BCF">
      <w:pPr>
        <w:pStyle w:val="a9"/>
        <w:numPr>
          <w:ilvl w:val="0"/>
          <w:numId w:val="3"/>
        </w:numPr>
        <w:tabs>
          <w:tab w:val="num" w:pos="1440"/>
        </w:tabs>
        <w:spacing w:beforeLines="50" w:before="156" w:line="360" w:lineRule="auto"/>
        <w:ind w:firstLineChars="0"/>
        <w:rPr>
          <w:rFonts w:asciiTheme="minorEastAsia" w:hAnsiTheme="minorEastAsia"/>
          <w:sz w:val="24"/>
          <w:szCs w:val="24"/>
        </w:rPr>
      </w:pPr>
      <w:r w:rsidRPr="00FF77B5">
        <w:rPr>
          <w:sz w:val="24"/>
        </w:rPr>
        <w:t>适用性原则：文件应面向煤炭、矿石等专业干散货码头装卸设备数据管理实际，能够反映桥式抓斗卸船机、链斗卸船机、螺旋卸船机、带斗门座起重机、装船机、带式输送机、堆料机、斗轮取料机、斗轮堆取料机、翻车机、装车机、装载机等典型装卸设备的基本信息、生产厂商信息、采购信息、随机文件信息、技术参数、维修、保养和检查等管理需求，满足设备建模、采集、管理、共享交换、追溯分析和设备全生命周期管理等应用需要。</w:t>
      </w:r>
    </w:p>
    <w:p w14:paraId="50572923" w14:textId="77777777" w:rsidR="0052483F" w:rsidRPr="00FF77B5" w:rsidRDefault="0052483F" w:rsidP="0052483F">
      <w:pPr>
        <w:spacing w:beforeLines="50" w:before="156" w:line="360" w:lineRule="auto"/>
        <w:ind w:firstLine="420"/>
        <w:rPr>
          <w:rFonts w:asciiTheme="minorEastAsia" w:hAnsiTheme="minorEastAsia"/>
        </w:rPr>
      </w:pPr>
      <w:r w:rsidRPr="00FF77B5">
        <w:rPr>
          <w:rFonts w:asciiTheme="minorEastAsia" w:hAnsiTheme="minorEastAsia"/>
        </w:rPr>
        <w:t>随着智慧港口、绿色港口和港口数字化转型持续推进，装卸设备信息已成为干散货码头运营管理和设备管理的重要数据资源。干散货码头装卸设备信息涵盖设备标识、设备类型、制造厂商、采购到港、随机文件、关键技术参数、维修保养、检查记录等内容，是设备资产管理、设备运行监控、智能调度、预测性维护、备品备件管理和数据资产管理的重要基础。元数据作为描述数据内容、结构、属性、关系和管理要求的基础性信息，是支撑装卸设备数据资源组织、发现、共享、复用和追溯的关键。</w:t>
      </w:r>
    </w:p>
    <w:p w14:paraId="1273C86B" w14:textId="3AD1F5FD" w:rsidR="00FB519D" w:rsidRPr="00FF77B5" w:rsidRDefault="0052483F" w:rsidP="0052483F">
      <w:pPr>
        <w:spacing w:beforeLines="50" w:before="156" w:line="360" w:lineRule="auto"/>
        <w:ind w:firstLine="420"/>
        <w:rPr>
          <w:rFonts w:asciiTheme="minorEastAsia" w:hAnsiTheme="minorEastAsia"/>
        </w:rPr>
      </w:pPr>
      <w:r w:rsidRPr="00FF77B5">
        <w:rPr>
          <w:rFonts w:asciiTheme="minorEastAsia" w:hAnsiTheme="minorEastAsia"/>
        </w:rPr>
        <w:t>目前，不同干散货码头在装卸设备数据采集、字段命名、参数口径、编码规则、约束条件和系统接口方面存在差异，不同厂家、不同型号、不同代际设备的技术参数表达也不完全一致，容易导致设备数据口径不统一、跨系统共享困难、设备档案与业务系统难以准确关联等问题。制定《干散货码头装卸设备元数据》团体标准，有利于建立统一的装卸设备元数据框架，为干散货码头大数据平台、设备管理系统、生产调度系统、智能运维系统、数据治理体系和港口应用软件开发提供基础支撑。</w:t>
      </w:r>
    </w:p>
    <w:p w14:paraId="7EDC6CA9" w14:textId="77777777" w:rsidR="00895EA2" w:rsidRPr="00FF77B5" w:rsidRDefault="00E44819" w:rsidP="00022BCF">
      <w:pPr>
        <w:spacing w:beforeLines="50" w:before="156" w:line="360" w:lineRule="auto"/>
        <w:outlineLvl w:val="1"/>
        <w:rPr>
          <w:rFonts w:asciiTheme="minorEastAsia" w:hAnsiTheme="minorEastAsia"/>
          <w:b/>
        </w:rPr>
      </w:pPr>
      <w:r w:rsidRPr="00FF77B5">
        <w:rPr>
          <w:rFonts w:asciiTheme="minorEastAsia" w:hAnsiTheme="minorEastAsia" w:hint="eastAsia"/>
          <w:b/>
        </w:rPr>
        <w:t>（二）</w:t>
      </w:r>
      <w:r w:rsidRPr="00FF77B5">
        <w:rPr>
          <w:rFonts w:asciiTheme="minorEastAsia" w:hAnsiTheme="minorEastAsia"/>
          <w:b/>
        </w:rPr>
        <w:t>确定标准主要内容</w:t>
      </w:r>
      <w:r w:rsidRPr="00FF77B5">
        <w:rPr>
          <w:rFonts w:asciiTheme="minorEastAsia" w:hAnsiTheme="minorEastAsia" w:hint="eastAsia"/>
          <w:b/>
        </w:rPr>
        <w:t>的论据</w:t>
      </w:r>
    </w:p>
    <w:p w14:paraId="4B613977" w14:textId="77777777" w:rsidR="0052483F" w:rsidRPr="00FF77B5" w:rsidRDefault="0052483F" w:rsidP="0052483F">
      <w:pPr>
        <w:spacing w:beforeLines="50" w:before="156" w:line="360" w:lineRule="auto"/>
        <w:ind w:firstLineChars="177" w:firstLine="425"/>
        <w:rPr>
          <w:rFonts w:asciiTheme="minorEastAsia" w:hAnsiTheme="minorEastAsia"/>
        </w:rPr>
      </w:pPr>
      <w:r w:rsidRPr="00FF77B5">
        <w:rPr>
          <w:rFonts w:asciiTheme="minorEastAsia" w:hAnsiTheme="minorEastAsia"/>
        </w:rPr>
        <w:t>本文件的主要内容依据干散货码头装卸设备管理实际、大数据平台建设需求、现行相关标准以及典型港口企业的数据治理实践确定。与传统设备技术条件或操作规程类标准侧重规定设备性能、结构、操作和安全要求不同，本文件属于面向数据资源管理的基础性标准，重点解决“装卸设备数据描述什么、如</w:t>
      </w:r>
      <w:r w:rsidRPr="00FF77B5">
        <w:rPr>
          <w:rFonts w:asciiTheme="minorEastAsia" w:hAnsiTheme="minorEastAsia"/>
        </w:rPr>
        <w:lastRenderedPageBreak/>
        <w:t>何描述、如何保持一致、如何跨系统共享、如何在不同设备类型和应用场景下扩展”的问题。因此，标准内容的确定不是简单罗列设备参数，而是围绕干散货码头装卸设备数据的对象构成、属性特征、管理记录和应用需求，建立具有统一性、关联性、可追溯性和可扩展性的元数据体系。</w:t>
      </w:r>
    </w:p>
    <w:p w14:paraId="3CEE4189" w14:textId="77777777" w:rsidR="00EB3B57" w:rsidRPr="00FF77B5" w:rsidRDefault="00EB3B57" w:rsidP="00EB3B57">
      <w:pPr>
        <w:spacing w:beforeLines="50" w:before="156" w:line="360" w:lineRule="auto"/>
        <w:ind w:firstLineChars="177" w:firstLine="425"/>
        <w:rPr>
          <w:rFonts w:asciiTheme="minorEastAsia" w:hAnsiTheme="minorEastAsia"/>
        </w:rPr>
      </w:pPr>
      <w:r w:rsidRPr="00FF77B5">
        <w:t>确定文件主要内容时，起草组首先从干散货码头装卸设备的全生命周期管理需求出发进行梳理。干散货码头装卸设备不仅包括前沿装卸设备，也包括连续输送设备、堆场作业设备、装车卸车设备以及清堆清舱辅助设备等。设备数据不仅涉及设备编号、设备名称、设备标识符、设备品牌、设备型号、设备类型等基础属性，还涉及生产厂商、采购管理、随机文件、技术参数、维修、保养和检查等信息。为反映这些对象和记录之间的组织关系，文件将元数据划分为元数据实体和元数据元素，并通过编号、复合型数据类型、约束条件和最大出现次数等方式描述各类设备信息的层级关系和使用要求。</w:t>
      </w:r>
    </w:p>
    <w:p w14:paraId="1B54EF8D" w14:textId="77777777" w:rsidR="00EB3B57" w:rsidRPr="00FF77B5" w:rsidRDefault="00EB3B57" w:rsidP="00EB3B57">
      <w:pPr>
        <w:spacing w:beforeLines="50" w:before="156" w:line="360" w:lineRule="auto"/>
        <w:ind w:firstLineChars="177" w:firstLine="425"/>
        <w:rPr>
          <w:rFonts w:asciiTheme="minorEastAsia" w:hAnsiTheme="minorEastAsia"/>
        </w:rPr>
      </w:pPr>
      <w:r w:rsidRPr="00FF77B5">
        <w:t>在字段设置和约束方式上，文件兼顾了装卸设备共性管理需求和不同设备类型的差异化参数需求。桥式抓斗卸船机、链斗卸船机、螺旋卸船机、带斗门座起重机、装船机、带式输送机、堆料机、斗轮取料机、斗轮堆取料机、翻车机、装车机、装载机等设备在工作原理、关键参数、计量单位和适用标准方面存在差异。若把所有技术参数都设为必选，会增加部分设备类型实施难度；若全部设为可选，又不利于统一关键数据口径。为此，文件采用必选、条件必选和可选相结合的方式，并在元数据描述中统一规定编号、中文名称、英文名称、定义、数据类型、约束条件、最大出现次数、值域和备注等属性，便于设备管理系统、生产调度系统、智能运维系统、大数据平台和数据中台之间进行字段映射、数据集成和共享交换。</w:t>
      </w:r>
    </w:p>
    <w:p w14:paraId="0F750882" w14:textId="2476B257" w:rsidR="0052483F" w:rsidRPr="00FF77B5" w:rsidRDefault="00EB3B57" w:rsidP="00EB3B57">
      <w:pPr>
        <w:spacing w:beforeLines="50" w:before="156" w:line="360" w:lineRule="auto"/>
        <w:ind w:firstLineChars="177" w:firstLine="425"/>
        <w:rPr>
          <w:rFonts w:asciiTheme="minorEastAsia" w:hAnsiTheme="minorEastAsia"/>
        </w:rPr>
      </w:pPr>
      <w:r w:rsidRPr="00FF77B5">
        <w:t>其中，约束条件“M”表示必选，指所有适用对象均应填写的元数据实体或元数据元素；“C”表示条件必选，指在满足特定设备类型、业务场景、资料具备或管理要求时应填写的元数据实体或元数据元素；“O”表示可选，指可根据资料完整性、系统建设情况和实际管理需求选择填写的元数据实体或元数据元素。该设置兼顾了装卸设备元数据统一性、不同设备类型差异和历史设备资料完整性。</w:t>
      </w:r>
    </w:p>
    <w:p w14:paraId="17D40D31" w14:textId="77777777" w:rsidR="0052483F" w:rsidRPr="00FF77B5" w:rsidRDefault="0052483F" w:rsidP="0052483F">
      <w:pPr>
        <w:spacing w:beforeLines="50" w:before="156" w:line="360" w:lineRule="auto"/>
        <w:ind w:firstLineChars="177" w:firstLine="425"/>
        <w:rPr>
          <w:rFonts w:asciiTheme="minorEastAsia" w:hAnsiTheme="minorEastAsia"/>
        </w:rPr>
      </w:pPr>
      <w:r w:rsidRPr="00FF77B5">
        <w:rPr>
          <w:rFonts w:asciiTheme="minorEastAsia" w:hAnsiTheme="minorEastAsia"/>
        </w:rPr>
        <w:lastRenderedPageBreak/>
        <w:t>同时，文件没有把装卸设备元数据局限于“设备基本信息”本身，而是将生产厂商信息、采购信息、随机文件信息、技术参数、维修、保养和检查等内容一并纳入考虑。这些信息既能支撑设备台账和设备资产管理，也能支撑设备性能评价、检修计划编制、备品备件管理、故障追溯、设备状态分析和全生命周期管理。考虑到不同干散货码头在设备配置、自动化水平、信息系统建设程度和管理精细化程度方面存在差异，文件在规定基础元数据实体和元素的同时设置元数据扩展章节，对后续新增设备类型、新增技术参数、新增运维场景和新增智能化应用预留空间，避免各码头自行扩展后再次形成新的数据壁垒。</w:t>
      </w:r>
    </w:p>
    <w:p w14:paraId="12E3F5B2" w14:textId="02B835BC" w:rsidR="000E69D9" w:rsidRPr="00FF77B5" w:rsidRDefault="0052483F" w:rsidP="00AB5CE2">
      <w:pPr>
        <w:spacing w:beforeLines="50" w:before="156" w:line="360" w:lineRule="auto"/>
        <w:ind w:firstLineChars="177" w:firstLine="425"/>
        <w:rPr>
          <w:rFonts w:asciiTheme="minorEastAsia" w:hAnsiTheme="minorEastAsia"/>
        </w:rPr>
      </w:pPr>
      <w:r w:rsidRPr="00FF77B5">
        <w:rPr>
          <w:rFonts w:asciiTheme="minorEastAsia" w:hAnsiTheme="minorEastAsia"/>
        </w:rPr>
        <w:t>本文件主要内容：第1章 范围；第2章 规范性引用文件；第3章 术语和定义；第4章 元数据结构；第5章 一般要求；第6章 元数据描述；第7章 元数据扩展。各章节的设置逻辑是：先明确适用边界和引用依据，再界定核心术语，随后给出元数据总体结构和共性要求，最后通过元数据描述表细化实体、元素及其属性，并对后续扩展作出原则性规定。</w:t>
      </w:r>
    </w:p>
    <w:p w14:paraId="3C45D635" w14:textId="77777777" w:rsidR="002E749B" w:rsidRPr="00FF77B5" w:rsidRDefault="002E749B" w:rsidP="00022BCF">
      <w:pPr>
        <w:spacing w:beforeLines="50" w:before="156" w:line="360" w:lineRule="auto"/>
        <w:rPr>
          <w:rFonts w:asciiTheme="minorEastAsia" w:hAnsiTheme="minorEastAsia"/>
        </w:rPr>
      </w:pPr>
      <w:r w:rsidRPr="00FF77B5">
        <w:rPr>
          <w:rFonts w:asciiTheme="minorEastAsia" w:hAnsiTheme="minorEastAsia" w:hint="eastAsia"/>
        </w:rPr>
        <w:t>1</w:t>
      </w:r>
      <w:r w:rsidRPr="00FF77B5">
        <w:rPr>
          <w:rFonts w:asciiTheme="minorEastAsia" w:hAnsiTheme="minorEastAsia"/>
        </w:rPr>
        <w:t xml:space="preserve"> </w:t>
      </w:r>
      <w:r w:rsidRPr="00FF77B5">
        <w:rPr>
          <w:rFonts w:asciiTheme="minorEastAsia" w:hAnsiTheme="minorEastAsia" w:hint="eastAsia"/>
        </w:rPr>
        <w:t>第1章 范围</w:t>
      </w:r>
    </w:p>
    <w:p w14:paraId="5E378A37" w14:textId="33466CF7" w:rsidR="00E10FAA" w:rsidRPr="00FF77B5" w:rsidRDefault="00AB5CE2" w:rsidP="00022BCF">
      <w:pPr>
        <w:spacing w:beforeLines="50" w:before="156" w:line="360" w:lineRule="auto"/>
        <w:ind w:firstLineChars="236" w:firstLine="566"/>
        <w:rPr>
          <w:rFonts w:asciiTheme="minorEastAsia" w:hAnsiTheme="minorEastAsia"/>
        </w:rPr>
      </w:pPr>
      <w:r w:rsidRPr="00FF77B5">
        <w:t>本文件规定了干散货码头装卸设备元数据的结构、一般要求、元数据描述以及元数据扩展。</w:t>
      </w:r>
    </w:p>
    <w:p w14:paraId="13BE4D74" w14:textId="3078BEDD" w:rsidR="00AC1A8C" w:rsidRPr="00FF77B5" w:rsidRDefault="00EB3B57" w:rsidP="00022BCF">
      <w:pPr>
        <w:spacing w:beforeLines="50" w:before="156" w:line="360" w:lineRule="auto"/>
        <w:ind w:firstLineChars="236" w:firstLine="566"/>
        <w:rPr>
          <w:rFonts w:asciiTheme="minorEastAsia" w:hAnsiTheme="minorEastAsia"/>
        </w:rPr>
      </w:pPr>
      <w:r w:rsidRPr="00FF77B5">
        <w:t>本文件适用于煤炭、矿石等干散货码头装卸设备数据的建模、采集、管理、共享交换、追溯分析和设备全生命周期管理。</w:t>
      </w:r>
    </w:p>
    <w:p w14:paraId="06AE1D15" w14:textId="77777777" w:rsidR="00E10FAA" w:rsidRPr="00FF77B5" w:rsidRDefault="00AC1A8C" w:rsidP="00022BCF">
      <w:pPr>
        <w:spacing w:beforeLines="50" w:before="156" w:line="360" w:lineRule="auto"/>
        <w:rPr>
          <w:rFonts w:asciiTheme="minorEastAsia" w:hAnsiTheme="minorEastAsia"/>
        </w:rPr>
      </w:pPr>
      <w:r w:rsidRPr="00FF77B5">
        <w:rPr>
          <w:rFonts w:asciiTheme="minorEastAsia" w:hAnsiTheme="minorEastAsia" w:hint="eastAsia"/>
        </w:rPr>
        <w:t>2</w:t>
      </w:r>
      <w:r w:rsidRPr="00FF77B5">
        <w:rPr>
          <w:rFonts w:asciiTheme="minorEastAsia" w:hAnsiTheme="minorEastAsia"/>
        </w:rPr>
        <w:t xml:space="preserve">. </w:t>
      </w:r>
      <w:r w:rsidRPr="00FF77B5">
        <w:rPr>
          <w:rFonts w:asciiTheme="minorEastAsia" w:hAnsiTheme="minorEastAsia" w:hint="eastAsia"/>
        </w:rPr>
        <w:t>第2章 规范性引用文件</w:t>
      </w:r>
    </w:p>
    <w:p w14:paraId="609E5C1C" w14:textId="77777777" w:rsidR="007B67EA" w:rsidRPr="00FF77B5" w:rsidRDefault="007B67EA" w:rsidP="007B67EA">
      <w:pPr>
        <w:spacing w:line="360" w:lineRule="auto"/>
        <w:ind w:firstLineChars="236" w:firstLine="566"/>
        <w:rPr>
          <w:rFonts w:asciiTheme="minorEastAsia" w:hAnsiTheme="minorEastAsia"/>
        </w:rPr>
      </w:pPr>
      <w:r w:rsidRPr="00FF77B5">
        <w:rPr>
          <w:rFonts w:asciiTheme="minorEastAsia" w:hAnsiTheme="minorEastAsia"/>
        </w:rPr>
        <w:t>本文件引用了如下标准：</w:t>
      </w:r>
    </w:p>
    <w:p w14:paraId="663988B4" w14:textId="77777777" w:rsidR="00952034" w:rsidRPr="00FF77B5" w:rsidRDefault="00952034" w:rsidP="00952034">
      <w:pPr>
        <w:spacing w:line="360" w:lineRule="auto"/>
        <w:ind w:firstLineChars="236" w:firstLine="566"/>
        <w:rPr>
          <w:rFonts w:asciiTheme="minorEastAsia" w:hAnsiTheme="minorEastAsia"/>
        </w:rPr>
      </w:pPr>
      <w:r w:rsidRPr="00FF77B5">
        <w:rPr>
          <w:rFonts w:asciiTheme="minorEastAsia" w:hAnsiTheme="minorEastAsia"/>
        </w:rPr>
        <w:t>GB 32100 法人和其他组织统一社会信用代码编码规则</w:t>
      </w:r>
    </w:p>
    <w:p w14:paraId="483E5A1A" w14:textId="77777777" w:rsidR="00952034" w:rsidRPr="00FF77B5" w:rsidRDefault="00952034" w:rsidP="00952034">
      <w:pPr>
        <w:spacing w:line="360" w:lineRule="auto"/>
        <w:ind w:firstLineChars="236" w:firstLine="566"/>
        <w:rPr>
          <w:rFonts w:asciiTheme="minorEastAsia" w:hAnsiTheme="minorEastAsia"/>
        </w:rPr>
      </w:pPr>
      <w:r w:rsidRPr="00FF77B5">
        <w:rPr>
          <w:rFonts w:asciiTheme="minorEastAsia" w:hAnsiTheme="minorEastAsia"/>
        </w:rPr>
        <w:t>GB/T 6974.1 起重机 术语 第1部分:通用术语</w:t>
      </w:r>
    </w:p>
    <w:p w14:paraId="1B1362D3" w14:textId="77777777" w:rsidR="00952034" w:rsidRPr="00FF77B5" w:rsidRDefault="00952034" w:rsidP="00952034">
      <w:pPr>
        <w:spacing w:line="360" w:lineRule="auto"/>
        <w:ind w:firstLineChars="236" w:firstLine="566"/>
        <w:rPr>
          <w:rFonts w:asciiTheme="minorEastAsia" w:hAnsiTheme="minorEastAsia"/>
        </w:rPr>
      </w:pPr>
      <w:r w:rsidRPr="00FF77B5">
        <w:rPr>
          <w:rFonts w:asciiTheme="minorEastAsia" w:hAnsiTheme="minorEastAsia"/>
        </w:rPr>
        <w:t>GB/T 10595 带式输送机</w:t>
      </w:r>
    </w:p>
    <w:p w14:paraId="51C30827" w14:textId="77777777" w:rsidR="00952034" w:rsidRPr="00FF77B5" w:rsidRDefault="00952034" w:rsidP="00952034">
      <w:pPr>
        <w:spacing w:line="360" w:lineRule="auto"/>
        <w:ind w:firstLineChars="236" w:firstLine="566"/>
        <w:rPr>
          <w:rFonts w:asciiTheme="minorEastAsia" w:hAnsiTheme="minorEastAsia"/>
        </w:rPr>
      </w:pPr>
      <w:r w:rsidRPr="00FF77B5">
        <w:rPr>
          <w:rFonts w:asciiTheme="minorEastAsia" w:hAnsiTheme="minorEastAsia"/>
        </w:rPr>
        <w:t>GB/T 10757 邮政业术语</w:t>
      </w:r>
    </w:p>
    <w:p w14:paraId="421C8F4B" w14:textId="77777777" w:rsidR="00952034" w:rsidRPr="00FF77B5" w:rsidRDefault="00952034" w:rsidP="00952034">
      <w:pPr>
        <w:spacing w:line="360" w:lineRule="auto"/>
        <w:ind w:firstLineChars="236" w:firstLine="566"/>
        <w:rPr>
          <w:rFonts w:asciiTheme="minorEastAsia" w:hAnsiTheme="minorEastAsia"/>
        </w:rPr>
      </w:pPr>
      <w:r w:rsidRPr="00FF77B5">
        <w:rPr>
          <w:rFonts w:asciiTheme="minorEastAsia" w:hAnsiTheme="minorEastAsia"/>
        </w:rPr>
        <w:t>GB/T 12406 表示货币的代码</w:t>
      </w:r>
    </w:p>
    <w:p w14:paraId="5CB202E4" w14:textId="77777777" w:rsidR="00952034" w:rsidRPr="00FF77B5" w:rsidRDefault="00952034" w:rsidP="00952034">
      <w:pPr>
        <w:spacing w:line="360" w:lineRule="auto"/>
        <w:ind w:firstLineChars="236" w:firstLine="566"/>
        <w:rPr>
          <w:rFonts w:asciiTheme="minorEastAsia" w:hAnsiTheme="minorEastAsia"/>
        </w:rPr>
      </w:pPr>
      <w:r w:rsidRPr="00FF77B5">
        <w:rPr>
          <w:rFonts w:asciiTheme="minorEastAsia" w:hAnsiTheme="minorEastAsia"/>
        </w:rPr>
        <w:t>GB/T 15835 出版物上数字用法</w:t>
      </w:r>
    </w:p>
    <w:p w14:paraId="3425CC15" w14:textId="77777777" w:rsidR="00952034" w:rsidRPr="00FF77B5" w:rsidRDefault="00952034" w:rsidP="00952034">
      <w:pPr>
        <w:spacing w:line="360" w:lineRule="auto"/>
        <w:ind w:firstLineChars="236" w:firstLine="566"/>
        <w:rPr>
          <w:rFonts w:asciiTheme="minorEastAsia" w:hAnsiTheme="minorEastAsia"/>
        </w:rPr>
      </w:pPr>
      <w:r w:rsidRPr="00FF77B5">
        <w:rPr>
          <w:rFonts w:asciiTheme="minorEastAsia" w:hAnsiTheme="minorEastAsia"/>
        </w:rPr>
        <w:t>GB/T 22657.1 邮件封面书写规范 第1部分：国内</w:t>
      </w:r>
    </w:p>
    <w:p w14:paraId="291300A5" w14:textId="77777777" w:rsidR="00952034" w:rsidRPr="00FF77B5" w:rsidRDefault="00952034" w:rsidP="00952034">
      <w:pPr>
        <w:spacing w:line="360" w:lineRule="auto"/>
        <w:ind w:firstLineChars="236" w:firstLine="566"/>
        <w:rPr>
          <w:rFonts w:asciiTheme="minorEastAsia" w:hAnsiTheme="minorEastAsia"/>
        </w:rPr>
      </w:pPr>
      <w:r w:rsidRPr="00FF77B5">
        <w:rPr>
          <w:rFonts w:asciiTheme="minorEastAsia" w:hAnsiTheme="minorEastAsia"/>
        </w:rPr>
        <w:t>GB/T 25604 土方机械 装载机 术语和商业规格</w:t>
      </w:r>
    </w:p>
    <w:p w14:paraId="590C8A90" w14:textId="77777777" w:rsidR="00952034" w:rsidRPr="00FF77B5" w:rsidRDefault="00952034" w:rsidP="00952034">
      <w:pPr>
        <w:spacing w:line="360" w:lineRule="auto"/>
        <w:ind w:firstLineChars="236" w:firstLine="566"/>
        <w:rPr>
          <w:rFonts w:asciiTheme="minorEastAsia" w:hAnsiTheme="minorEastAsia"/>
        </w:rPr>
      </w:pPr>
      <w:r w:rsidRPr="00FF77B5">
        <w:rPr>
          <w:rFonts w:asciiTheme="minorEastAsia" w:hAnsiTheme="minorEastAsia"/>
        </w:rPr>
        <w:lastRenderedPageBreak/>
        <w:t>GB/T 26475 桥式抓斗卸船机</w:t>
      </w:r>
    </w:p>
    <w:p w14:paraId="512CA13C" w14:textId="77777777" w:rsidR="00952034" w:rsidRPr="00FF77B5" w:rsidRDefault="00952034" w:rsidP="00952034">
      <w:pPr>
        <w:spacing w:line="360" w:lineRule="auto"/>
        <w:ind w:firstLineChars="236" w:firstLine="566"/>
        <w:rPr>
          <w:rFonts w:asciiTheme="minorEastAsia" w:hAnsiTheme="minorEastAsia"/>
        </w:rPr>
      </w:pPr>
      <w:r w:rsidRPr="00FF77B5">
        <w:rPr>
          <w:rFonts w:asciiTheme="minorEastAsia" w:hAnsiTheme="minorEastAsia"/>
        </w:rPr>
        <w:t>GB/T 46465 中文电子邮件地址 邮局协议（POP）技术要求</w:t>
      </w:r>
    </w:p>
    <w:p w14:paraId="38325C5B" w14:textId="77777777" w:rsidR="00952034" w:rsidRPr="00FF77B5" w:rsidRDefault="00952034" w:rsidP="00952034">
      <w:pPr>
        <w:spacing w:line="360" w:lineRule="auto"/>
        <w:ind w:firstLineChars="236" w:firstLine="566"/>
        <w:rPr>
          <w:rFonts w:asciiTheme="minorEastAsia" w:hAnsiTheme="minorEastAsia"/>
        </w:rPr>
      </w:pPr>
      <w:r w:rsidRPr="00FF77B5">
        <w:rPr>
          <w:rFonts w:asciiTheme="minorEastAsia" w:hAnsiTheme="minorEastAsia"/>
        </w:rPr>
        <w:t>JB/T 7015 回转式翻车机</w:t>
      </w:r>
    </w:p>
    <w:p w14:paraId="7F0DD590" w14:textId="77777777" w:rsidR="00952034" w:rsidRPr="00FF77B5" w:rsidRDefault="00952034" w:rsidP="00952034">
      <w:pPr>
        <w:spacing w:line="360" w:lineRule="auto"/>
        <w:ind w:firstLineChars="236" w:firstLine="566"/>
        <w:rPr>
          <w:rFonts w:asciiTheme="minorEastAsia" w:hAnsiTheme="minorEastAsia"/>
        </w:rPr>
      </w:pPr>
      <w:r w:rsidRPr="00FF77B5">
        <w:rPr>
          <w:rFonts w:asciiTheme="minorEastAsia" w:hAnsiTheme="minorEastAsia"/>
        </w:rPr>
        <w:t>JB/T 7329 斗轮堆取料机械 术语</w:t>
      </w:r>
    </w:p>
    <w:p w14:paraId="59EC8932" w14:textId="50C6F298" w:rsidR="00AC1A8C" w:rsidRPr="00FF77B5" w:rsidRDefault="00952034" w:rsidP="00952034">
      <w:pPr>
        <w:spacing w:line="360" w:lineRule="auto"/>
        <w:ind w:firstLineChars="236" w:firstLine="566"/>
        <w:rPr>
          <w:rFonts w:asciiTheme="minorEastAsia" w:hAnsiTheme="minorEastAsia"/>
        </w:rPr>
      </w:pPr>
      <w:r w:rsidRPr="00FF77B5">
        <w:rPr>
          <w:rFonts w:asciiTheme="minorEastAsia" w:hAnsiTheme="minorEastAsia"/>
        </w:rPr>
        <w:t>JT/T 86 港口装卸机械名称、基本参数及常用零部件图形</w:t>
      </w:r>
    </w:p>
    <w:p w14:paraId="15B8B805" w14:textId="77777777" w:rsidR="00952034" w:rsidRPr="00FF77B5" w:rsidRDefault="00952034" w:rsidP="00952034">
      <w:pPr>
        <w:spacing w:beforeLines="50" w:before="156" w:line="360" w:lineRule="auto"/>
        <w:ind w:firstLineChars="236" w:firstLine="566"/>
        <w:rPr>
          <w:rFonts w:asciiTheme="minorEastAsia" w:hAnsiTheme="minorEastAsia"/>
        </w:rPr>
      </w:pPr>
      <w:r w:rsidRPr="00FF77B5">
        <w:rPr>
          <w:rFonts w:asciiTheme="minorEastAsia" w:hAnsiTheme="minorEastAsia"/>
        </w:rPr>
        <w:t>上述引用文件分别为设备和厂商识别、地址邮编、联系电话、电子邮箱、货币代码以及起重机、装载机、桥式抓斗卸船机、带式输送机、翻车机、斗轮堆取料机械和港口装卸机械名称、基本参数等元数据元素的定义、值域、备注和适用条件提供依据。</w:t>
      </w:r>
    </w:p>
    <w:p w14:paraId="7711C466" w14:textId="6A785F85" w:rsidR="00776B61" w:rsidRPr="00FF77B5" w:rsidRDefault="00952034" w:rsidP="00952034">
      <w:pPr>
        <w:spacing w:beforeLines="50" w:before="156" w:line="360" w:lineRule="auto"/>
        <w:ind w:firstLineChars="236" w:firstLine="566"/>
        <w:rPr>
          <w:rFonts w:asciiTheme="minorEastAsia" w:hAnsiTheme="minorEastAsia"/>
        </w:rPr>
      </w:pPr>
      <w:r w:rsidRPr="00FF77B5">
        <w:rPr>
          <w:rFonts w:asciiTheme="minorEastAsia" w:hAnsiTheme="minorEastAsia"/>
        </w:rPr>
        <w:t>其中，涉及统一社会信用代码、通信地址、邮政编码、联系电话、电子邮箱、币种等通用信息的元素，主要用于保证厂商信息、采购信息和相关联系信息表达规范；涉及港口装卸机械名称、术语和基本参数的标准，主要用于支撑设备类型、额定起重量、额定工作载荷、生产率、额定生产率、翻转能力、轨距、带宽、托辊名义直径、回转半径、运行速度等技术参数的规范化描述。</w:t>
      </w:r>
    </w:p>
    <w:p w14:paraId="6BF86307" w14:textId="77777777" w:rsidR="00BC4CF4" w:rsidRPr="00FF77B5" w:rsidRDefault="00BC4CF4" w:rsidP="00022BCF">
      <w:pPr>
        <w:spacing w:beforeLines="50" w:before="156" w:line="360" w:lineRule="auto"/>
        <w:rPr>
          <w:rFonts w:asciiTheme="minorEastAsia" w:hAnsiTheme="minorEastAsia"/>
        </w:rPr>
      </w:pPr>
      <w:r w:rsidRPr="00FF77B5">
        <w:rPr>
          <w:rFonts w:asciiTheme="minorEastAsia" w:hAnsiTheme="minorEastAsia" w:hint="eastAsia"/>
        </w:rPr>
        <w:t>3</w:t>
      </w:r>
      <w:r w:rsidRPr="00FF77B5">
        <w:rPr>
          <w:rFonts w:asciiTheme="minorEastAsia" w:hAnsiTheme="minorEastAsia"/>
        </w:rPr>
        <w:t xml:space="preserve">. </w:t>
      </w:r>
      <w:r w:rsidRPr="00FF77B5">
        <w:rPr>
          <w:rFonts w:asciiTheme="minorEastAsia" w:hAnsiTheme="minorEastAsia" w:hint="eastAsia"/>
        </w:rPr>
        <w:t>第3章 术语和定义</w:t>
      </w:r>
    </w:p>
    <w:p w14:paraId="3B1CED04" w14:textId="47F65C18" w:rsidR="00776B61" w:rsidRPr="00FF77B5" w:rsidRDefault="00EB3B57" w:rsidP="00DA1538">
      <w:pPr>
        <w:spacing w:beforeLines="50" w:before="156" w:line="360" w:lineRule="auto"/>
        <w:ind w:firstLineChars="236" w:firstLine="566"/>
        <w:rPr>
          <w:rFonts w:asciiTheme="minorEastAsia" w:hAnsiTheme="minorEastAsia"/>
        </w:rPr>
      </w:pPr>
      <w:r w:rsidRPr="00FF77B5">
        <w:t>本章给出了“干散货码头装卸设备元数据”的定义，将其界定为定义和描述干散货码头装卸设备的基本属性、技术参数、管理记录、运行状态及其相互关系的结构化数据集合，用于对装卸设备数据进行标识、管理、检索、共享与追溯。该定义突出“设备基础属性—技术参数—管理记录—运行状态—相互关系”的元数据描述思路，既覆盖装卸设备自身的基本属性和技术特征，也覆盖生产厂商、采购、随机文件、维修、保养和检查等管理用途，为后续元数据结构、一般要求和元数据描述奠定概念基础。</w:t>
      </w:r>
    </w:p>
    <w:p w14:paraId="5D214298" w14:textId="5DD6429A" w:rsidR="00DA1538" w:rsidRPr="00FF77B5" w:rsidRDefault="006904AA" w:rsidP="00022BCF">
      <w:pPr>
        <w:spacing w:beforeLines="50" w:before="156" w:line="360" w:lineRule="auto"/>
        <w:rPr>
          <w:rFonts w:asciiTheme="minorEastAsia" w:hAnsiTheme="minorEastAsia"/>
        </w:rPr>
      </w:pPr>
      <w:r w:rsidRPr="00FF77B5">
        <w:rPr>
          <w:rFonts w:asciiTheme="minorEastAsia" w:hAnsiTheme="minorEastAsia" w:hint="eastAsia"/>
        </w:rPr>
        <w:t>4</w:t>
      </w:r>
      <w:r w:rsidRPr="00FF77B5">
        <w:rPr>
          <w:rFonts w:asciiTheme="minorEastAsia" w:hAnsiTheme="minorEastAsia"/>
        </w:rPr>
        <w:t xml:space="preserve">. </w:t>
      </w:r>
      <w:r w:rsidR="00DA1538" w:rsidRPr="00FF77B5">
        <w:rPr>
          <w:rFonts w:asciiTheme="minorEastAsia" w:hAnsiTheme="minorEastAsia" w:hint="eastAsia"/>
        </w:rPr>
        <w:t>第4章 元数据结构</w:t>
      </w:r>
    </w:p>
    <w:p w14:paraId="78DBDB0A" w14:textId="77777777" w:rsidR="00EB3B57" w:rsidRPr="00FF77B5" w:rsidRDefault="00EB3B57" w:rsidP="00EB3B57">
      <w:pPr>
        <w:spacing w:beforeLines="50" w:before="156" w:line="360" w:lineRule="auto"/>
        <w:ind w:firstLineChars="236" w:firstLine="566"/>
        <w:rPr>
          <w:rFonts w:asciiTheme="minorEastAsia" w:hAnsiTheme="minorEastAsia"/>
        </w:rPr>
      </w:pPr>
      <w:r w:rsidRPr="00FF77B5">
        <w:t>本章规定干散货码头装卸设备元数据的组成和主要内容。干散货码头装卸设备元数据由基本信息、生产厂商信息、采购信息、随机文件信息、技术参数、维修信息、保养信息和检查信息8个元数据实体，以及设备编号等112个元数据元素构成。元数据结构覆盖设备基础属性、设备来源与档案、设备技术</w:t>
      </w:r>
      <w:r w:rsidRPr="00FF77B5">
        <w:lastRenderedPageBreak/>
        <w:t>参数、设备运行维护记录等内容，能够从设备识别、制造来源、采购管理、随机资料档案、技术性能、维修、保养和检查记录等方面描述干散货码头装卸设备数据。该章设置的依据在于：装卸设备元数据首先需要形成清晰的设备数据目录，明确哪些设备信息应被纳入统一管理；其次需要表达设备实体、技术参数和管理记录之间的层级关系；再次需要为后续元数据描述表提供总体框架。</w:t>
      </w:r>
    </w:p>
    <w:p w14:paraId="098A43BD" w14:textId="20E0B69B" w:rsidR="006904AA" w:rsidRPr="00FF77B5" w:rsidRDefault="00DA1538" w:rsidP="00022BCF">
      <w:pPr>
        <w:spacing w:beforeLines="50" w:before="156" w:line="360" w:lineRule="auto"/>
        <w:rPr>
          <w:rFonts w:asciiTheme="minorEastAsia" w:hAnsiTheme="minorEastAsia"/>
        </w:rPr>
      </w:pPr>
      <w:r w:rsidRPr="00FF77B5">
        <w:rPr>
          <w:rFonts w:asciiTheme="minorEastAsia" w:hAnsiTheme="minorEastAsia" w:hint="eastAsia"/>
        </w:rPr>
        <w:t>5</w:t>
      </w:r>
      <w:r w:rsidRPr="00FF77B5">
        <w:rPr>
          <w:rFonts w:asciiTheme="minorEastAsia" w:hAnsiTheme="minorEastAsia"/>
        </w:rPr>
        <w:t xml:space="preserve">. </w:t>
      </w:r>
      <w:r w:rsidR="006904AA" w:rsidRPr="00FF77B5">
        <w:rPr>
          <w:rFonts w:asciiTheme="minorEastAsia" w:hAnsiTheme="minorEastAsia" w:hint="eastAsia"/>
        </w:rPr>
        <w:t>第</w:t>
      </w:r>
      <w:r w:rsidRPr="00FF77B5">
        <w:rPr>
          <w:rFonts w:asciiTheme="minorEastAsia" w:hAnsiTheme="minorEastAsia"/>
        </w:rPr>
        <w:t>5</w:t>
      </w:r>
      <w:r w:rsidR="006904AA" w:rsidRPr="00FF77B5">
        <w:rPr>
          <w:rFonts w:asciiTheme="minorEastAsia" w:hAnsiTheme="minorEastAsia" w:hint="eastAsia"/>
        </w:rPr>
        <w:t>章 一般要求</w:t>
      </w:r>
    </w:p>
    <w:p w14:paraId="0D9E563D" w14:textId="77777777" w:rsidR="00EB3B57" w:rsidRPr="00FF77B5" w:rsidRDefault="00EB3B57" w:rsidP="00EB3B57">
      <w:pPr>
        <w:spacing w:beforeLines="50" w:before="156" w:line="360" w:lineRule="auto"/>
        <w:ind w:firstLineChars="177" w:firstLine="425"/>
        <w:rPr>
          <w:rFonts w:asciiTheme="minorEastAsia" w:hAnsiTheme="minorEastAsia"/>
        </w:rPr>
      </w:pPr>
      <w:r w:rsidRPr="00FF77B5">
        <w:t>本章提出装卸设备元数据设置和管理的共性要求，是第6章元数据描述和第7章元数据扩展的基础。干散货码头装卸设备具有类型多、专业性强、技术参数差异大、生命周期长、与生产作业和设备运维高度关联等特点。同一设备可能同时被设备管理系统、生产调度系统、智能运维系统、大数据平台和资产管理系统使用。如果缺少统一的一般要求，不同系统容易按照各自业务习惯设置字段，出现同名异义、异名同义、设备类型不一致、技术参数口径不一致和管理记录难以追溯等问题，进而影响设备台账管理、生产调度、维修保养、状态评价和数据共享。</w:t>
      </w:r>
    </w:p>
    <w:p w14:paraId="0E5F1377" w14:textId="77777777" w:rsidR="00EB3B57" w:rsidRPr="00FF77B5" w:rsidRDefault="00EB3B57" w:rsidP="00EB3B57">
      <w:pPr>
        <w:spacing w:beforeLines="50" w:before="156" w:line="360" w:lineRule="auto"/>
        <w:ind w:firstLineChars="177" w:firstLine="425"/>
        <w:rPr>
          <w:rFonts w:asciiTheme="minorEastAsia" w:hAnsiTheme="minorEastAsia"/>
        </w:rPr>
      </w:pPr>
      <w:r w:rsidRPr="00FF77B5">
        <w:t>基于上述特点，本章将“内容完整性、名称一致性、类型适配性、条件约束和可选设置”作为一般要求的重点。一方面，要求设备名称、设备类型和技术参数名称等描述内容协调一致，避免同一设备或同一设备类别在不同系统中形成不同语义；另一方面，要求技术参数的设置与设备类型相适应，能够反映设备的主要结构特征、作业能力和运行特征。对于不影响装卸设备识别、分类、技术参数描述和运维记录追溯的元数据元素，允许设为可选项，以增强标准实施的适应性。</w:t>
      </w:r>
    </w:p>
    <w:p w14:paraId="478B4447" w14:textId="707A83A2" w:rsidR="00DA1538" w:rsidRPr="00FF77B5" w:rsidRDefault="00EB3B57" w:rsidP="00EB3B57">
      <w:pPr>
        <w:spacing w:beforeLines="50" w:before="156" w:line="360" w:lineRule="auto"/>
        <w:ind w:firstLineChars="177" w:firstLine="425"/>
        <w:rPr>
          <w:rFonts w:asciiTheme="minorEastAsia" w:hAnsiTheme="minorEastAsia"/>
        </w:rPr>
      </w:pPr>
      <w:r w:rsidRPr="00FF77B5">
        <w:t>同时，干散货码头不同装卸设备的技术参数和管理要求差异较大。例如，桥式抓斗卸船机、带斗门座起重机通常关注额定起重量、生产率、轨距、前伸距、后伸距、小车轨距、起升速度、下降速度等参数；带式输送机通常关注带宽、额定带速、托辊名义直径、托辊辊子长度、断面型式等参数；翻车机通常关注翻转能力、最大翻转重量、额定翻转重量、翻转角度、回转周期等参数；装载机通常关注额定工作载荷、最大作业高度、卸载高度、挖掘深度、最小转弯半径等参数。因此，本章规定仅适用于特定设备类型的元数据元素应设为条</w:t>
      </w:r>
      <w:r w:rsidRPr="00FF77B5">
        <w:lastRenderedPageBreak/>
        <w:t>件必选项，不适用时不应强制设置。该处理方式既保证关键设备参数在适用场景下不缺失，又避免因“一刀切”增加标准实施负担。</w:t>
      </w:r>
    </w:p>
    <w:p w14:paraId="52736B04" w14:textId="1838F4F8" w:rsidR="00332448" w:rsidRPr="00FF77B5" w:rsidRDefault="00783D92" w:rsidP="00022BCF">
      <w:pPr>
        <w:spacing w:beforeLines="50" w:before="156" w:line="360" w:lineRule="auto"/>
        <w:rPr>
          <w:rFonts w:asciiTheme="minorEastAsia" w:eastAsiaTheme="minorEastAsia" w:hAnsiTheme="minorEastAsia" w:cstheme="minorBidi"/>
          <w:kern w:val="2"/>
        </w:rPr>
      </w:pPr>
      <w:r w:rsidRPr="00FF77B5">
        <w:rPr>
          <w:rFonts w:asciiTheme="minorEastAsia" w:eastAsiaTheme="minorEastAsia" w:hAnsiTheme="minorEastAsia" w:cstheme="minorBidi"/>
          <w:kern w:val="2"/>
        </w:rPr>
        <w:t>6</w:t>
      </w:r>
      <w:r w:rsidR="00AD41F0" w:rsidRPr="00FF77B5">
        <w:rPr>
          <w:rFonts w:asciiTheme="minorEastAsia" w:eastAsiaTheme="minorEastAsia" w:hAnsiTheme="minorEastAsia" w:cstheme="minorBidi"/>
          <w:kern w:val="2"/>
        </w:rPr>
        <w:t xml:space="preserve">. </w:t>
      </w:r>
      <w:r w:rsidR="00AD41F0" w:rsidRPr="00FF77B5">
        <w:rPr>
          <w:rFonts w:asciiTheme="minorEastAsia" w:eastAsiaTheme="minorEastAsia" w:hAnsiTheme="minorEastAsia" w:cstheme="minorBidi" w:hint="eastAsia"/>
          <w:kern w:val="2"/>
        </w:rPr>
        <w:t>第</w:t>
      </w:r>
      <w:r w:rsidRPr="00FF77B5">
        <w:rPr>
          <w:rFonts w:asciiTheme="minorEastAsia" w:eastAsiaTheme="minorEastAsia" w:hAnsiTheme="minorEastAsia" w:cstheme="minorBidi"/>
          <w:kern w:val="2"/>
        </w:rPr>
        <w:t>6</w:t>
      </w:r>
      <w:r w:rsidR="00AD41F0" w:rsidRPr="00FF77B5">
        <w:rPr>
          <w:rFonts w:asciiTheme="minorEastAsia" w:eastAsiaTheme="minorEastAsia" w:hAnsiTheme="minorEastAsia" w:cstheme="minorBidi" w:hint="eastAsia"/>
          <w:kern w:val="2"/>
        </w:rPr>
        <w:t xml:space="preserve">章 </w:t>
      </w:r>
      <w:r w:rsidRPr="00FF77B5">
        <w:rPr>
          <w:rFonts w:asciiTheme="minorEastAsia" w:eastAsiaTheme="minorEastAsia" w:hAnsiTheme="minorEastAsia" w:cstheme="minorBidi" w:hint="eastAsia"/>
          <w:kern w:val="2"/>
        </w:rPr>
        <w:t>元数据描述</w:t>
      </w:r>
    </w:p>
    <w:p w14:paraId="5174EE14" w14:textId="77777777" w:rsidR="00EB3B57" w:rsidRPr="00FF77B5" w:rsidRDefault="00EB3B57" w:rsidP="00EB3B57">
      <w:pPr>
        <w:spacing w:beforeLines="50" w:before="156" w:line="360" w:lineRule="auto"/>
        <w:ind w:firstLineChars="177" w:firstLine="425"/>
        <w:rPr>
          <w:rFonts w:asciiTheme="minorEastAsia" w:eastAsiaTheme="minorEastAsia" w:hAnsiTheme="minorEastAsia" w:cstheme="minorBidi"/>
          <w:kern w:val="2"/>
        </w:rPr>
      </w:pPr>
      <w:r w:rsidRPr="00FF77B5">
        <w:t>本章规定了干散货码头装卸设备元数据实体和元数据元素的具体描述。装卸设备数据既包括设备编号、设备名称、设备标识符、设备品牌、设备型号、设备重量、设备尺寸、设备类型等相对稳定的基础属性，也包括生产厂商、采购管理、随机文件、技术参数、维修记录、保养记录和检查记录等设备管理数据。为保证这些数据能够被统一理解、统一建模和统一治理，本章采用“实体描述表+元素描述表”的方式，对元数据编号、中文名称、英文名称、定义、数据类型、约束条件、最大出现次数、值域和备注等属性进行规定。</w:t>
      </w:r>
    </w:p>
    <w:p w14:paraId="34A10B64" w14:textId="0DDE65A9" w:rsidR="00ED544E" w:rsidRPr="00FF77B5" w:rsidRDefault="00EB3B57" w:rsidP="00EB3B57">
      <w:pPr>
        <w:spacing w:beforeLines="50" w:before="156" w:line="360" w:lineRule="auto"/>
        <w:ind w:firstLineChars="177" w:firstLine="425"/>
        <w:rPr>
          <w:rFonts w:asciiTheme="minorEastAsia" w:eastAsiaTheme="minorEastAsia" w:hAnsiTheme="minorEastAsia" w:cstheme="minorBidi"/>
          <w:kern w:val="2"/>
        </w:rPr>
      </w:pPr>
      <w:r w:rsidRPr="00FF77B5">
        <w:t>本章内容的确定充分考虑了干散货码头装卸设备的类型差异和管理链条。基本信息用于描述设备自身识别和分类属性；生产厂商信息用于描述设备制造单位、生产日期、生产地址和生产批次等信息；采购信息用于描述设备采购、到港、质保和合同等信息；随机文件信息用于描述设备资料的名称、存放位置、存放介质和管理责任；技术参数用于描述不同设备类型的主要性能指标和结构参数；维修、保养和检查信息用于描述设备运行维护过程中的管理记录。通过将上述内容统一纳入元数据描述，可以支撑从“设备建档—参数管理—文件管理—维修保养—检查追溯—共享应用”的全过程数据管理。</w:t>
      </w:r>
    </w:p>
    <w:p w14:paraId="213EDA90" w14:textId="77777777" w:rsidR="00ED544E" w:rsidRPr="00FF77B5" w:rsidRDefault="00ED544E" w:rsidP="00ED544E">
      <w:pPr>
        <w:spacing w:beforeLines="50" w:before="156" w:line="360" w:lineRule="auto"/>
        <w:ind w:firstLineChars="177" w:firstLine="425"/>
        <w:rPr>
          <w:rFonts w:asciiTheme="minorEastAsia" w:eastAsiaTheme="minorEastAsia" w:hAnsiTheme="minorEastAsia" w:cstheme="minorBidi"/>
          <w:kern w:val="2"/>
        </w:rPr>
      </w:pPr>
      <w:r w:rsidRPr="00FF77B5">
        <w:rPr>
          <w:rFonts w:asciiTheme="minorEastAsia" w:eastAsiaTheme="minorEastAsia" w:hAnsiTheme="minorEastAsia" w:cstheme="minorBidi"/>
          <w:kern w:val="2"/>
        </w:rPr>
        <w:t>在字段属性设置方面，本章没有仅给出字段名称，而是同时规定数据类型、约束条件、最大出现次数、值域和备注，主要是为了适应干散货码头跨系统共享和数据治理需要。比如，厂商统一社会信用代码需要与法人和其他组织统一社会信用代码编码规则保持衔接，币种需要与货币代码保持衔接，联系电话、电子邮箱和通信地址需要采用规范化表达；额定起重量、额定工作载荷、生产率、额定生产率、驱动功率、轨距、带宽、回转半径、运行速度等数值型字段需要明确数据类型、正数约束及计量单位；设备类型、驱动方式、操作方式等字段需要通过值域或备注明确允许表达范围，以便在设备管理系统、生产调度系统、智能运维系统和大数据平台之间进行字段映射、接口设计和数据质量校验。</w:t>
      </w:r>
    </w:p>
    <w:p w14:paraId="376E249D" w14:textId="7B3BA05F" w:rsidR="000E7B94" w:rsidRPr="00FF77B5" w:rsidRDefault="00EB3B57" w:rsidP="00ED544E">
      <w:pPr>
        <w:spacing w:beforeLines="50" w:before="156" w:line="360" w:lineRule="auto"/>
        <w:ind w:firstLineChars="177" w:firstLine="425"/>
        <w:rPr>
          <w:rFonts w:asciiTheme="minorEastAsia" w:eastAsiaTheme="minorEastAsia" w:hAnsiTheme="minorEastAsia" w:cstheme="minorBidi"/>
          <w:kern w:val="2"/>
        </w:rPr>
      </w:pPr>
      <w:r w:rsidRPr="00FF77B5">
        <w:lastRenderedPageBreak/>
        <w:t>此外，干散货码头装卸设备的技术参数具有明显专业性和设备类型依赖性。本章在技术参数实体中设置驱动方式、驱动功率、操作方式、控制系统、物料适应性、额定起重量、额定工作载荷、生产率、额定生产率、翻转能力、带宽、托辊名义直径、托辊辊子长度、起升高度、下降深度、回转半径、运行速度、额定带速、轮压、断面型式等元素，是为了反映装卸设备数据不仅关注“设备名称和编号”，还关注影响作业能力、设备选型、调度匹配、状态评价和维护管理的关键性能特征。部分技术参数设置为条件必选，有利于在满足各类设备管理需要的同时，兼顾不同设备类型和数据可获得性的差异。</w:t>
      </w:r>
    </w:p>
    <w:p w14:paraId="177F7999" w14:textId="382E65F0" w:rsidR="00677223" w:rsidRPr="00FF77B5" w:rsidRDefault="00783D92" w:rsidP="00022BCF">
      <w:pPr>
        <w:spacing w:beforeLines="50" w:before="156" w:line="360" w:lineRule="auto"/>
        <w:rPr>
          <w:rFonts w:asciiTheme="minorEastAsia" w:eastAsiaTheme="minorEastAsia" w:hAnsiTheme="minorEastAsia" w:cstheme="minorBidi"/>
          <w:kern w:val="2"/>
        </w:rPr>
      </w:pPr>
      <w:r w:rsidRPr="00FF77B5">
        <w:rPr>
          <w:rFonts w:asciiTheme="minorEastAsia" w:eastAsiaTheme="minorEastAsia" w:hAnsiTheme="minorEastAsia" w:cstheme="minorBidi"/>
          <w:kern w:val="2"/>
        </w:rPr>
        <w:t>7</w:t>
      </w:r>
      <w:r w:rsidR="00677223" w:rsidRPr="00FF77B5">
        <w:rPr>
          <w:rFonts w:asciiTheme="minorEastAsia" w:eastAsiaTheme="minorEastAsia" w:hAnsiTheme="minorEastAsia" w:cstheme="minorBidi"/>
          <w:kern w:val="2"/>
        </w:rPr>
        <w:t xml:space="preserve">. </w:t>
      </w:r>
      <w:r w:rsidR="00677223" w:rsidRPr="00FF77B5">
        <w:rPr>
          <w:rFonts w:asciiTheme="minorEastAsia" w:eastAsiaTheme="minorEastAsia" w:hAnsiTheme="minorEastAsia" w:cstheme="minorBidi" w:hint="eastAsia"/>
          <w:kern w:val="2"/>
        </w:rPr>
        <w:t>第</w:t>
      </w:r>
      <w:r w:rsidRPr="00FF77B5">
        <w:rPr>
          <w:rFonts w:asciiTheme="minorEastAsia" w:eastAsiaTheme="minorEastAsia" w:hAnsiTheme="minorEastAsia" w:cstheme="minorBidi"/>
          <w:kern w:val="2"/>
        </w:rPr>
        <w:t>7</w:t>
      </w:r>
      <w:r w:rsidR="00677223" w:rsidRPr="00FF77B5">
        <w:rPr>
          <w:rFonts w:asciiTheme="minorEastAsia" w:eastAsiaTheme="minorEastAsia" w:hAnsiTheme="minorEastAsia" w:cstheme="minorBidi" w:hint="eastAsia"/>
          <w:kern w:val="2"/>
        </w:rPr>
        <w:t xml:space="preserve">章 </w:t>
      </w:r>
      <w:r w:rsidRPr="00FF77B5">
        <w:rPr>
          <w:rFonts w:asciiTheme="minorEastAsia" w:eastAsiaTheme="minorEastAsia" w:hAnsiTheme="minorEastAsia" w:cstheme="minorBidi" w:hint="eastAsia"/>
          <w:kern w:val="2"/>
        </w:rPr>
        <w:t>元数据扩展</w:t>
      </w:r>
    </w:p>
    <w:p w14:paraId="31C382D7" w14:textId="77777777" w:rsidR="00EB3B57" w:rsidRPr="00FF77B5" w:rsidRDefault="00EB3B57" w:rsidP="00EB3B57">
      <w:pPr>
        <w:spacing w:beforeLines="50" w:before="156" w:line="360" w:lineRule="auto"/>
        <w:ind w:firstLineChars="177" w:firstLine="425"/>
        <w:rPr>
          <w:rFonts w:asciiTheme="minorEastAsia" w:eastAsiaTheme="minorEastAsia" w:hAnsiTheme="minorEastAsia" w:cstheme="minorBidi"/>
          <w:kern w:val="2"/>
        </w:rPr>
      </w:pPr>
      <w:r w:rsidRPr="00FF77B5">
        <w:t>本章规定装卸设备元数据扩展应符合干散货码头装卸设备类型、结构特征、作业方式和运行维护管理需求，是保证标准长期适用的重要安排。干散货码头之间在设备配置、装卸工艺、自动化水平、设备供应商、控制系统和信息化建设程度方面差异明显，同一标准不宜也不可能一次性穷尽所有设备参数和管理字段。随着自动化装卸、远程操控、智能巡检、状态监测、预测性维护、能耗管理和数字孪生等新业务和新场景发展，装卸设备元数据仍需要根据实际设备类型和应用场景进行扩展。</w:t>
      </w:r>
    </w:p>
    <w:p w14:paraId="347F3864" w14:textId="77777777" w:rsidR="00EB3B57" w:rsidRPr="00FF77B5" w:rsidRDefault="00EB3B57" w:rsidP="00EB3B57">
      <w:pPr>
        <w:spacing w:beforeLines="50" w:before="156" w:line="360" w:lineRule="auto"/>
        <w:ind w:firstLineChars="177" w:firstLine="425"/>
        <w:rPr>
          <w:rFonts w:asciiTheme="minorEastAsia" w:eastAsiaTheme="minorEastAsia" w:hAnsiTheme="minorEastAsia" w:cstheme="minorBidi"/>
          <w:kern w:val="2"/>
        </w:rPr>
      </w:pPr>
      <w:r w:rsidRPr="00FF77B5">
        <w:t>设置元数据扩展章节的目的，是在保持基础元数据统一的前提下，为新增设备类型、设备改造升级和智能化应用预留必要空间。标准允许港口企业根据特定设备类型、专属技术参数、自动化改造、远程控制、感知装置、状态监测、安全保护和运维记录等需要扩展相关元数据元素，以满足企业设备管理、系统建设和数据分析需要。</w:t>
      </w:r>
    </w:p>
    <w:p w14:paraId="0FA31658" w14:textId="77777777" w:rsidR="00EB3B57" w:rsidRPr="00FF77B5" w:rsidRDefault="00EB3B57" w:rsidP="00EB3B57">
      <w:pPr>
        <w:spacing w:beforeLines="50" w:before="156" w:line="360" w:lineRule="auto"/>
        <w:ind w:firstLineChars="177" w:firstLine="425"/>
        <w:rPr>
          <w:rFonts w:asciiTheme="minorEastAsia" w:eastAsiaTheme="minorEastAsia" w:hAnsiTheme="minorEastAsia" w:cstheme="minorBidi"/>
          <w:kern w:val="2"/>
        </w:rPr>
      </w:pPr>
      <w:r w:rsidRPr="00FF77B5">
        <w:t>从干散货码头装卸设备特点看，扩展需求主要来自三类场景：一是新增装卸设备类型带来的技术参数扩展；二是技术改造、自动化改造或智能化升级带来的控制方式、感知装置、状态监测、远程操作和安全保护等数据扩展；三是设备运行维护管理带来的维修、保养、检查、检测、监测和评价等记录类数据扩展。扩展内容应服务于真实设备管理场景和数据治理目标，避免随意增加字段。</w:t>
      </w:r>
    </w:p>
    <w:p w14:paraId="38A1782C" w14:textId="3337A556" w:rsidR="00481119" w:rsidRPr="00FF77B5" w:rsidRDefault="00EB3B57" w:rsidP="00EB3B57">
      <w:pPr>
        <w:spacing w:beforeLines="50" w:before="156" w:line="360" w:lineRule="auto"/>
        <w:ind w:firstLineChars="177" w:firstLine="425"/>
        <w:rPr>
          <w:rFonts w:asciiTheme="minorEastAsia" w:eastAsiaTheme="minorEastAsia" w:hAnsiTheme="minorEastAsia" w:cstheme="minorBidi"/>
          <w:kern w:val="2"/>
        </w:rPr>
      </w:pPr>
      <w:r w:rsidRPr="00FF77B5">
        <w:lastRenderedPageBreak/>
        <w:t>通过设置扩展要求，本文件能够在保持基础元数据统一的前提下，为不同类型干散货码头和不同设备配置保留必要的实施弹性。对于当前已具备较完善大数据平台和智能运维系统的码头，可在标准基础上扩展更细粒度的设备状态、健康评价、能耗管理、备件管理和数字孪生元数据；对于信息化基础相对薄弱的码头，可先按本文件规定的基础实体和核心元素开展设备数据梳理，再随着系统建设逐步扩展。该章设置有利于标准在不同发展阶段、不同业务规模和不同技术水平的干散货码头中持续适用。</w:t>
      </w:r>
    </w:p>
    <w:p w14:paraId="258BF213" w14:textId="77777777" w:rsidR="00956082" w:rsidRPr="00FF77B5" w:rsidRDefault="00956082" w:rsidP="00956082">
      <w:pPr>
        <w:pStyle w:val="1"/>
        <w:rPr>
          <w:sz w:val="30"/>
          <w:szCs w:val="30"/>
        </w:rPr>
      </w:pPr>
      <w:bookmarkStart w:id="4" w:name="_Toc26972787"/>
      <w:bookmarkStart w:id="5" w:name="_Toc109893898"/>
      <w:bookmarkStart w:id="6" w:name="_Toc211197385"/>
      <w:bookmarkStart w:id="7" w:name="_Toc18131"/>
      <w:r w:rsidRPr="00FF77B5">
        <w:rPr>
          <w:rFonts w:hint="eastAsia"/>
          <w:sz w:val="30"/>
          <w:szCs w:val="30"/>
        </w:rPr>
        <w:t>三、主</w:t>
      </w:r>
      <w:r w:rsidRPr="00FF77B5">
        <w:rPr>
          <w:sz w:val="30"/>
          <w:szCs w:val="30"/>
        </w:rPr>
        <w:t>要试验（或验证）的分析、综述报告，技术经济论证，预期的经济效果</w:t>
      </w:r>
      <w:bookmarkEnd w:id="4"/>
      <w:bookmarkEnd w:id="5"/>
      <w:bookmarkEnd w:id="6"/>
    </w:p>
    <w:p w14:paraId="41FB0DE8" w14:textId="77777777" w:rsidR="008F6552" w:rsidRPr="00FF77B5" w:rsidRDefault="008F6552" w:rsidP="008F6552">
      <w:pPr>
        <w:spacing w:beforeLines="50" w:before="156" w:line="360" w:lineRule="auto"/>
        <w:ind w:firstLineChars="236" w:firstLine="566"/>
      </w:pPr>
      <w:r w:rsidRPr="00FF77B5">
        <w:t>本文件属于元数据类基础性标准，不涉及样品、样机或物理性能试验。标准编制过程中的验证工作主要采用资料检索、标准比对、业务场景校核、典型字段映射和专家研讨等方式开展。起草组围绕干散货码头装卸设备数据的典型应用场景，对基本信息、生产厂商信息、采购信息、随机文件信息、技术参数、维修信息、保养信息和检查信息等元数据实体进行了覆盖性和适用性检查，重点验证其是否能够支撑装卸设备基本属性、技术参数、管理记录、运行状态及相互关系的描述。</w:t>
      </w:r>
    </w:p>
    <w:p w14:paraId="48CD1F3E" w14:textId="57514729" w:rsidR="00C50345" w:rsidRPr="00FF77B5" w:rsidRDefault="008F6552" w:rsidP="008F6552">
      <w:pPr>
        <w:spacing w:beforeLines="50" w:before="156" w:line="360" w:lineRule="auto"/>
        <w:ind w:firstLineChars="236" w:firstLine="566"/>
      </w:pPr>
      <w:r w:rsidRPr="00FF77B5">
        <w:t>在业务场景验证方面，起草组结合煤炭、矿石等专业干散货码头的设备建档、设备采购、随机文件管理、设备参数管理、设备维修、设备保养、设备检查、设备状态追溯和跨系统共享等典型场景，对元数据实体之间的逻辑关系进行了梳理。例如，基本信息需要形成设备唯一识别和设备分类基础；生产厂商信息需要支撑设备制造来源追溯和售后联系；采购信息需要支撑合同、到港和质保管理；随机文件信息需要支撑设备资料归档和电子化管理；技术参数需要根据桥式抓斗卸船机、链斗卸船机、螺旋卸船机、带斗门座起重机、装船机、带式输送机、堆取料机、翻车机、装车机、装载机等不同设备类型设置条件必选或可选参数；维修、保养和检查信息需要与设备对象建立关联。上述验证表明，征求意见稿草案中的元数据结构能够覆盖干散货码头装卸设备管理的主要对象和记录。</w:t>
      </w:r>
    </w:p>
    <w:p w14:paraId="003479E0" w14:textId="77777777" w:rsidR="00C50345" w:rsidRPr="00FF77B5" w:rsidRDefault="00C50345" w:rsidP="00C50345">
      <w:pPr>
        <w:spacing w:beforeLines="50" w:before="156" w:line="360" w:lineRule="auto"/>
        <w:ind w:firstLineChars="236" w:firstLine="566"/>
      </w:pPr>
      <w:r w:rsidRPr="00FF77B5">
        <w:lastRenderedPageBreak/>
        <w:t>技术经济论证表明，统一的装卸设备元数据标准有助于减少不同系统之间字段重复定义、名称不一致、技术参数口径不统一和接口重复适配造成的治理成本，提高设备数据采集、存储、交换和应用效率。标准实施后，可为干散货码头大数据平台、设备管理系统、生产调度系统、智能运维系统、备品备件系统、能耗管理系统和数字孪生系统提供统一的数据描述基础，促进设备数据资源共享、数据质量提升和业务协同。</w:t>
      </w:r>
    </w:p>
    <w:p w14:paraId="565188FD" w14:textId="78342C83" w:rsidR="00BB39D8" w:rsidRPr="00FF77B5" w:rsidRDefault="00C50345" w:rsidP="00C50345">
      <w:pPr>
        <w:spacing w:beforeLines="50" w:before="156" w:line="360" w:lineRule="auto"/>
        <w:ind w:firstLineChars="236" w:firstLine="566"/>
      </w:pPr>
      <w:r w:rsidRPr="00FF77B5">
        <w:t>预期经济和社会效果主要体现在：一是提高装卸设备数据治理效率，降低数据清洗、字段对照、接口改造和重复开发成本；二是提升装卸设备数据的可发现、可理解、可共享和可追溯能力，为设备台账管理、设备预测性维护、智能调度、设备状态评价、能耗优化和安全管理等应用提供基础支撑；三是促进干散货码头装卸设备数据资产化和行业数据标准化，提升港口企业数字化管理能力和设备全生命周期管理水平。</w:t>
      </w:r>
    </w:p>
    <w:p w14:paraId="11012802" w14:textId="77777777" w:rsidR="003D219A" w:rsidRPr="00FF77B5" w:rsidRDefault="00D56403" w:rsidP="003D219A">
      <w:pPr>
        <w:pStyle w:val="1"/>
        <w:rPr>
          <w:sz w:val="30"/>
          <w:szCs w:val="30"/>
        </w:rPr>
      </w:pPr>
      <w:bookmarkStart w:id="8" w:name="_Toc26972788"/>
      <w:bookmarkStart w:id="9" w:name="_Toc109893899"/>
      <w:bookmarkStart w:id="10" w:name="_Toc211197386"/>
      <w:r w:rsidRPr="00FF77B5">
        <w:rPr>
          <w:rFonts w:hint="eastAsia"/>
          <w:sz w:val="30"/>
          <w:szCs w:val="30"/>
        </w:rPr>
        <w:t>四、</w:t>
      </w:r>
      <w:r w:rsidRPr="00FF77B5">
        <w:rPr>
          <w:sz w:val="30"/>
          <w:szCs w:val="30"/>
        </w:rPr>
        <w:t>采用国际标准和国外先进标准的程度，以及与国际、国外同类标准水平的对比情况，或与测试的国外样品、样机的有关数据对比情况</w:t>
      </w:r>
      <w:bookmarkEnd w:id="8"/>
      <w:bookmarkEnd w:id="9"/>
      <w:bookmarkEnd w:id="10"/>
    </w:p>
    <w:p w14:paraId="540F9416" w14:textId="77777777" w:rsidR="00C50345" w:rsidRPr="00FF77B5" w:rsidRDefault="00C50345" w:rsidP="00C50345">
      <w:pPr>
        <w:spacing w:line="360" w:lineRule="auto"/>
        <w:ind w:firstLineChars="177" w:firstLine="425"/>
      </w:pPr>
      <w:r w:rsidRPr="00FF77B5">
        <w:t>本文件未等同采用或修改采用国际标准、国外先进标准。经标准起草组调研，目前国际标准和国外先进标准中虽有关于信息资源管理、数据交换、工业设备信息建模、机械产品数据管理和港口作业管理等方面的通用标准或方法，但尚未形成专门面向专业干散货码头装卸设备元数据的系统性标准。国外大型港口和码头运营企业通常通过内部设备台账、资产管理系统、设备数据字典、业务数据模型或企业级数据治理规范管理装卸设备数据，相关成果多服务于企业自身系统建设和运营管理需求，难以直接覆盖我国煤炭、矿石等专业干散货码头装卸设备类型、工艺配置、技术参数和港口大数据平台建设需求。</w:t>
      </w:r>
    </w:p>
    <w:p w14:paraId="74B0F54B" w14:textId="77777777" w:rsidR="00C50345" w:rsidRPr="00FF77B5" w:rsidRDefault="00C50345" w:rsidP="00C50345">
      <w:pPr>
        <w:spacing w:line="360" w:lineRule="auto"/>
        <w:ind w:firstLineChars="177" w:firstLine="425"/>
      </w:pPr>
      <w:r w:rsidRPr="00FF77B5">
        <w:t>本文件在编制过程中，重点参考和比对了国内信息资源、设备术语、港口装卸机械、装卸设备技术参数、通用编码和信息表达等相关标准。在信息资源和元数据管理方面，主要参考了信息资源核心元数据、物流信息核心元数据、</w:t>
      </w:r>
      <w:r w:rsidRPr="00FF77B5">
        <w:lastRenderedPageBreak/>
        <w:t>工业产品核心元数据、机械科学数据元数据等相关标准的描述思路；在设备术语和装卸机械参数方面，主要参考了GB/T 6974.1《起重机 术语 第1部分：通用术语》、GB/T 10595《带式输送机》、GB/T 25604《土方机械 装载机 术语和商业规格》、GB/T 26475《桥式抓斗卸船机》、JB/T 7015《回转式翻车机》、JB/T 7329《斗轮堆取料机械 术语》、JT/T 86《港口装卸机械名称、基本参数及常用零部件图形》等；在通用信息表达方面，主要参考了GB 32100、GB/T 10757、GB/T 12406、GB/T 15835、GB/T 22657.1、GB/T 46465等标准，用于支撑统一社会信用代码、邮政编码、货币代码、数字用法、地址书写和电子邮箱等元素的规范化表达。</w:t>
      </w:r>
    </w:p>
    <w:p w14:paraId="678BF817" w14:textId="43BF2E44" w:rsidR="007E32E3" w:rsidRPr="00FF77B5" w:rsidRDefault="00C50345" w:rsidP="00C50345">
      <w:pPr>
        <w:spacing w:line="360" w:lineRule="auto"/>
        <w:ind w:firstLineChars="177" w:firstLine="425"/>
      </w:pPr>
      <w:r w:rsidRPr="00FF77B5">
        <w:t>本文件不是对上述标准的简单引用或移植，而是在参考相关基础标准、行业标准和设备技术标准的基础上，结合我国专业干散货码头装卸设备管理实际，形成面向“设备对象—技术参数—随机文件—维修保养—检查记录”的装卸设备元数据体系。与一般信息资源元数据标准相比，本文件更突出干散货码头装卸设备类型、技术参数和设备管理记录；与单一设备管理系统数据字典相比，本文件更强调跨系统、跨平台、跨场景的数据一致性、共享性和可扩展性。由于本文件为元数据标准，不涉及国外样品、样机测试，也不存在与国外样品、样机进行性能数据对比的情形。总体上，本文件在装卸设备元数据的实体划分、元素设置、属性描述和扩展要求方面具有较强的行业针对性，可为我国干散货码头数字化、智能化和数据资产化建设提供基础性标准支撑。</w:t>
      </w:r>
    </w:p>
    <w:p w14:paraId="7FB96C48" w14:textId="77777777" w:rsidR="003F0976" w:rsidRPr="00FF77B5" w:rsidRDefault="000D4C82" w:rsidP="003F0976">
      <w:pPr>
        <w:pStyle w:val="1"/>
        <w:rPr>
          <w:sz w:val="30"/>
          <w:szCs w:val="30"/>
        </w:rPr>
      </w:pPr>
      <w:bookmarkStart w:id="11" w:name="_Toc26972789"/>
      <w:bookmarkStart w:id="12" w:name="_Toc109893900"/>
      <w:bookmarkStart w:id="13" w:name="_Toc211197387"/>
      <w:r w:rsidRPr="00FF77B5">
        <w:rPr>
          <w:rFonts w:hint="eastAsia"/>
          <w:sz w:val="30"/>
          <w:szCs w:val="30"/>
        </w:rPr>
        <w:t>五、</w:t>
      </w:r>
      <w:r w:rsidRPr="00FF77B5">
        <w:rPr>
          <w:sz w:val="30"/>
          <w:szCs w:val="30"/>
        </w:rPr>
        <w:t>与有关的现行法律、法规和强制性标准的关系</w:t>
      </w:r>
      <w:bookmarkEnd w:id="11"/>
      <w:bookmarkEnd w:id="12"/>
      <w:bookmarkEnd w:id="13"/>
    </w:p>
    <w:p w14:paraId="0D09B1D6" w14:textId="77777777" w:rsidR="00C50345" w:rsidRPr="00FF77B5" w:rsidRDefault="00C50345" w:rsidP="00C50345">
      <w:pPr>
        <w:spacing w:line="360" w:lineRule="auto"/>
        <w:ind w:firstLineChars="177" w:firstLine="425"/>
      </w:pPr>
      <w:r w:rsidRPr="00FF77B5">
        <w:t>本文件的制定遵循《中华人民共和国标准化法》《中华人民共和国港口法》《中华人民共和国网络安全法》《中华人民共和国数据安全法》等有关法律法规的要求，围绕干散货码头装卸设备数据资源的规范化描述、管理、共享和追溯需求，提出元数据结构、一般要求、元数据描述和元数据扩展等技术内容。</w:t>
      </w:r>
    </w:p>
    <w:p w14:paraId="71987A30" w14:textId="47F810CB" w:rsidR="0035003B" w:rsidRPr="00FF77B5" w:rsidRDefault="00C50345" w:rsidP="00C50345">
      <w:pPr>
        <w:spacing w:line="360" w:lineRule="auto"/>
        <w:ind w:firstLineChars="177" w:firstLine="425"/>
      </w:pPr>
      <w:r w:rsidRPr="00FF77B5">
        <w:t>本文件为中国港口协会团体标准，属于推荐性标准，不替代现行法律法规、强制性国家标准和行业主管部门的管理要求。标准中涉及统一社会信用代</w:t>
      </w:r>
      <w:r w:rsidRPr="00FF77B5">
        <w:lastRenderedPageBreak/>
        <w:t>码、设备术语、带式输送机、装载机、桥式抓斗卸船机、翻车机、斗轮堆取料机械、港口装卸机械名称和基本参数、通信地址、邮政编码、联系电话、电子邮箱、货币代码等内容时，尽量与现行国家标准、行业标准和相关技术文件保持协调。实施过程中，如本文件规定与现行法律、法规或强制性标准不一致，应以法律、法规和强制性标准为准。</w:t>
      </w:r>
    </w:p>
    <w:p w14:paraId="75A6E926" w14:textId="77777777" w:rsidR="00C94CA1" w:rsidRPr="00FF77B5" w:rsidRDefault="00C94CA1" w:rsidP="00C94CA1">
      <w:pPr>
        <w:pStyle w:val="1"/>
        <w:rPr>
          <w:sz w:val="30"/>
          <w:szCs w:val="30"/>
        </w:rPr>
      </w:pPr>
      <w:bookmarkStart w:id="14" w:name="_Toc109893901"/>
      <w:bookmarkStart w:id="15" w:name="_Toc211197388"/>
      <w:r w:rsidRPr="00FF77B5">
        <w:rPr>
          <w:rFonts w:hint="eastAsia"/>
          <w:sz w:val="30"/>
          <w:szCs w:val="30"/>
        </w:rPr>
        <w:t>六、</w:t>
      </w:r>
      <w:r w:rsidRPr="00FF77B5">
        <w:rPr>
          <w:sz w:val="30"/>
          <w:szCs w:val="30"/>
        </w:rPr>
        <w:t>重大分歧意见的处理经过和依据</w:t>
      </w:r>
      <w:bookmarkEnd w:id="14"/>
      <w:bookmarkEnd w:id="15"/>
    </w:p>
    <w:p w14:paraId="1F4B49AC" w14:textId="77777777" w:rsidR="00507D72" w:rsidRPr="00FF77B5" w:rsidRDefault="00C94CA1" w:rsidP="009A6AD7">
      <w:pPr>
        <w:ind w:firstLineChars="177" w:firstLine="425"/>
      </w:pPr>
      <w:r w:rsidRPr="00FF77B5">
        <w:rPr>
          <w:rFonts w:hint="eastAsia"/>
        </w:rPr>
        <w:t>无。</w:t>
      </w:r>
      <w:bookmarkEnd w:id="7"/>
    </w:p>
    <w:p w14:paraId="2656107F" w14:textId="77777777" w:rsidR="003B3362" w:rsidRPr="00FF77B5" w:rsidRDefault="003B3362" w:rsidP="003B3362">
      <w:pPr>
        <w:pStyle w:val="1"/>
        <w:rPr>
          <w:sz w:val="30"/>
          <w:szCs w:val="30"/>
        </w:rPr>
      </w:pPr>
      <w:bookmarkStart w:id="16" w:name="_Toc211197389"/>
      <w:r w:rsidRPr="00FF77B5">
        <w:rPr>
          <w:rFonts w:hint="eastAsia"/>
          <w:sz w:val="30"/>
          <w:szCs w:val="30"/>
        </w:rPr>
        <w:t>七、</w:t>
      </w:r>
      <w:r w:rsidRPr="00FF77B5">
        <w:rPr>
          <w:sz w:val="30"/>
          <w:szCs w:val="30"/>
        </w:rPr>
        <w:t>贯彻标准的要求和措施建议（包括组织措施、技术措施、过渡办法等内容）</w:t>
      </w:r>
      <w:bookmarkEnd w:id="16"/>
    </w:p>
    <w:p w14:paraId="2FF6E333" w14:textId="77777777" w:rsidR="008F6552" w:rsidRPr="00FF77B5" w:rsidRDefault="008F6552" w:rsidP="008F6552">
      <w:pPr>
        <w:spacing w:beforeLines="50" w:before="156" w:line="360" w:lineRule="auto"/>
        <w:ind w:firstLine="420"/>
        <w:rPr>
          <w:rFonts w:asciiTheme="minorEastAsia" w:hAnsiTheme="minorEastAsia"/>
        </w:rPr>
      </w:pPr>
      <w:r w:rsidRPr="00FF77B5">
        <w:t>本文件发布后，建议组织开展标准宣贯和培训，面向干散货码头设备管理、信息化建设、数据治理、生产调度、智能运维、维修保养和资产管理等相关人员，重点说明本文件的适用范围、元数据结构、实体和元素描述规则、约束条件、条件必选项判断方法以及装卸设备元数据扩展要求，帮助港口企业准确理解和应用标准。</w:t>
      </w:r>
    </w:p>
    <w:p w14:paraId="407C2470" w14:textId="2D76EDE0" w:rsidR="003B3362" w:rsidRPr="00FF77B5" w:rsidRDefault="008F6552" w:rsidP="008F6552">
      <w:pPr>
        <w:spacing w:beforeLines="50" w:before="156" w:line="360" w:lineRule="auto"/>
        <w:ind w:firstLine="420"/>
        <w:rPr>
          <w:rFonts w:asciiTheme="minorEastAsia" w:hAnsiTheme="minorEastAsia"/>
        </w:rPr>
      </w:pPr>
      <w:r w:rsidRPr="00FF77B5">
        <w:t>建议港口企业结合既有设备管理系统、TOS/BTOS系统、大数据平台、数据中台、智能运维系统或数据资产管理平台，开展现有字段与本文件元数据实体、元数据元素的映射工作，建立统一的装卸设备数据字典和元数据管理清单；对新增系统或新建数据平台，应在系统设计阶段采用本文件规定的元数据结构和描述要求；对既有系统，可采用“先映射、后治理、分阶段改造”的方式逐步推进，减少一次性改造成本。建议建立由设备管理部门、信息化部门和数据治理部门共同参与的元数据维护机制。对于新增装卸设备类型、设备技术改造、自动化改造、智能化升级和运维记录扩展等场景，应按照本文件规定保持与装卸设备类型、结构特征、作业方式和运行维护管理需求相适应。同时，有条件的港口企业可先选择桥式抓斗卸船机、装船机、带式输送机、斗轮堆取</w:t>
      </w:r>
      <w:r w:rsidRPr="00FF77B5">
        <w:lastRenderedPageBreak/>
        <w:t>料机、翻车机、装载机等主力设备和核心业务系统开展试点应用，逐步扩展到维修保养、检查记录、状态监测、能耗管理、智能运维和综合分析等领域。</w:t>
      </w:r>
    </w:p>
    <w:p w14:paraId="758EB5D9" w14:textId="77777777" w:rsidR="003B3362" w:rsidRPr="00FF77B5" w:rsidRDefault="003B3362" w:rsidP="003B3362">
      <w:pPr>
        <w:pStyle w:val="1"/>
        <w:rPr>
          <w:sz w:val="30"/>
          <w:szCs w:val="30"/>
        </w:rPr>
      </w:pPr>
      <w:bookmarkStart w:id="17" w:name="_Toc211197390"/>
      <w:r w:rsidRPr="00FF77B5">
        <w:rPr>
          <w:rFonts w:hint="eastAsia"/>
          <w:sz w:val="30"/>
          <w:szCs w:val="30"/>
        </w:rPr>
        <w:t>八、</w:t>
      </w:r>
      <w:r w:rsidRPr="00FF77B5">
        <w:rPr>
          <w:sz w:val="30"/>
          <w:szCs w:val="30"/>
        </w:rPr>
        <w:t>废止现行有关标准的建议</w:t>
      </w:r>
      <w:bookmarkEnd w:id="17"/>
    </w:p>
    <w:p w14:paraId="7EE34BE0" w14:textId="77777777" w:rsidR="003B3362" w:rsidRPr="00FF77B5" w:rsidRDefault="00097925" w:rsidP="00022BCF">
      <w:pPr>
        <w:spacing w:beforeLines="50" w:before="156" w:line="360" w:lineRule="auto"/>
        <w:ind w:firstLineChars="202" w:firstLine="485"/>
        <w:rPr>
          <w:rFonts w:asciiTheme="minorEastAsia" w:hAnsiTheme="minorEastAsia"/>
        </w:rPr>
      </w:pPr>
      <w:r w:rsidRPr="00FF77B5">
        <w:rPr>
          <w:rFonts w:asciiTheme="minorEastAsia" w:hAnsiTheme="minorEastAsia" w:hint="eastAsia"/>
        </w:rPr>
        <w:t>无</w:t>
      </w:r>
    </w:p>
    <w:p w14:paraId="70E2CEED" w14:textId="77777777" w:rsidR="00220848" w:rsidRPr="00FF77B5" w:rsidRDefault="00220848" w:rsidP="00220848">
      <w:pPr>
        <w:pStyle w:val="1"/>
        <w:rPr>
          <w:sz w:val="30"/>
          <w:szCs w:val="30"/>
        </w:rPr>
      </w:pPr>
      <w:bookmarkStart w:id="18" w:name="_Toc211197391"/>
      <w:r w:rsidRPr="00FF77B5">
        <w:rPr>
          <w:rFonts w:hint="eastAsia"/>
          <w:sz w:val="30"/>
          <w:szCs w:val="30"/>
        </w:rPr>
        <w:t>九、</w:t>
      </w:r>
      <w:r w:rsidRPr="00FF77B5">
        <w:rPr>
          <w:sz w:val="30"/>
          <w:szCs w:val="30"/>
        </w:rPr>
        <w:t>其他应予说明的事项</w:t>
      </w:r>
      <w:bookmarkEnd w:id="18"/>
    </w:p>
    <w:p w14:paraId="74495B6D" w14:textId="25576D7A" w:rsidR="006D1DDE" w:rsidRPr="00FF77B5" w:rsidRDefault="00220848" w:rsidP="00E040C3">
      <w:pPr>
        <w:spacing w:beforeLines="50" w:before="156" w:line="360" w:lineRule="auto"/>
        <w:ind w:firstLineChars="236" w:firstLine="566"/>
        <w:rPr>
          <w:rFonts w:asciiTheme="minorEastAsia" w:hAnsiTheme="minorEastAsia"/>
        </w:rPr>
      </w:pPr>
      <w:r w:rsidRPr="00FF77B5">
        <w:rPr>
          <w:rFonts w:asciiTheme="minorEastAsia" w:hAnsiTheme="minorEastAsia" w:hint="eastAsia"/>
        </w:rPr>
        <w:t>无。</w:t>
      </w:r>
    </w:p>
    <w:sectPr w:rsidR="006D1DDE" w:rsidRPr="00FF77B5" w:rsidSect="004A137D">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A2F9AB" w14:textId="77777777" w:rsidR="00E4685C" w:rsidRDefault="00E4685C" w:rsidP="007C6D84">
      <w:r>
        <w:separator/>
      </w:r>
    </w:p>
  </w:endnote>
  <w:endnote w:type="continuationSeparator" w:id="0">
    <w:p w14:paraId="30402F54" w14:textId="77777777" w:rsidR="00E4685C" w:rsidRDefault="00E4685C" w:rsidP="007C6D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ac"/>
      </w:rPr>
      <w:id w:val="522750637"/>
      <w:docPartObj>
        <w:docPartGallery w:val="Page Numbers (Bottom of Page)"/>
        <w:docPartUnique/>
      </w:docPartObj>
    </w:sdtPr>
    <w:sdtEndPr>
      <w:rPr>
        <w:rStyle w:val="ac"/>
      </w:rPr>
    </w:sdtEndPr>
    <w:sdtContent>
      <w:p w14:paraId="7855B410" w14:textId="77777777" w:rsidR="004A137D" w:rsidRDefault="00BD40D3" w:rsidP="005E60C6">
        <w:pPr>
          <w:pStyle w:val="a7"/>
          <w:framePr w:wrap="none" w:vAnchor="text" w:hAnchor="margin" w:xAlign="center" w:y="1"/>
          <w:rPr>
            <w:rStyle w:val="ac"/>
          </w:rPr>
        </w:pPr>
        <w:r>
          <w:rPr>
            <w:rStyle w:val="ac"/>
          </w:rPr>
          <w:fldChar w:fldCharType="begin"/>
        </w:r>
        <w:r w:rsidR="004A137D">
          <w:rPr>
            <w:rStyle w:val="ac"/>
          </w:rPr>
          <w:instrText xml:space="preserve"> PAGE </w:instrText>
        </w:r>
        <w:r>
          <w:rPr>
            <w:rStyle w:val="ac"/>
          </w:rPr>
          <w:fldChar w:fldCharType="end"/>
        </w:r>
      </w:p>
    </w:sdtContent>
  </w:sdt>
  <w:p w14:paraId="0AE9C5F9" w14:textId="77777777" w:rsidR="004A137D" w:rsidRDefault="004A137D">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ac"/>
      </w:rPr>
      <w:id w:val="-586155899"/>
      <w:docPartObj>
        <w:docPartGallery w:val="Page Numbers (Bottom of Page)"/>
        <w:docPartUnique/>
      </w:docPartObj>
    </w:sdtPr>
    <w:sdtEndPr>
      <w:rPr>
        <w:rStyle w:val="ac"/>
      </w:rPr>
    </w:sdtEndPr>
    <w:sdtContent>
      <w:p w14:paraId="0BADA7CB" w14:textId="77777777" w:rsidR="004A137D" w:rsidRDefault="00BD40D3" w:rsidP="005E60C6">
        <w:pPr>
          <w:pStyle w:val="a7"/>
          <w:framePr w:wrap="none" w:vAnchor="text" w:hAnchor="margin" w:xAlign="center" w:y="1"/>
          <w:rPr>
            <w:rStyle w:val="ac"/>
          </w:rPr>
        </w:pPr>
        <w:r>
          <w:rPr>
            <w:rStyle w:val="ac"/>
          </w:rPr>
          <w:fldChar w:fldCharType="begin"/>
        </w:r>
        <w:r w:rsidR="004A137D">
          <w:rPr>
            <w:rStyle w:val="ac"/>
          </w:rPr>
          <w:instrText xml:space="preserve"> PAGE </w:instrText>
        </w:r>
        <w:r>
          <w:rPr>
            <w:rStyle w:val="ac"/>
          </w:rPr>
          <w:fldChar w:fldCharType="separate"/>
        </w:r>
        <w:r w:rsidR="007E0472">
          <w:rPr>
            <w:rStyle w:val="ac"/>
            <w:noProof/>
          </w:rPr>
          <w:t>12</w:t>
        </w:r>
        <w:r>
          <w:rPr>
            <w:rStyle w:val="ac"/>
          </w:rPr>
          <w:fldChar w:fldCharType="end"/>
        </w:r>
      </w:p>
    </w:sdtContent>
  </w:sdt>
  <w:p w14:paraId="200ACC9F" w14:textId="77777777" w:rsidR="004A137D" w:rsidRDefault="004A137D" w:rsidP="004A137D">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9D5504" w14:textId="77777777" w:rsidR="00E4685C" w:rsidRDefault="00E4685C" w:rsidP="007C6D84">
      <w:r>
        <w:separator/>
      </w:r>
    </w:p>
  </w:footnote>
  <w:footnote w:type="continuationSeparator" w:id="0">
    <w:p w14:paraId="5B978482" w14:textId="77777777" w:rsidR="00E4685C" w:rsidRDefault="00E4685C" w:rsidP="007C6D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90A44"/>
    <w:multiLevelType w:val="hybridMultilevel"/>
    <w:tmpl w:val="80C4403A"/>
    <w:lvl w:ilvl="0" w:tplc="FBF46510">
      <w:start w:val="1"/>
      <w:numFmt w:val="decimal"/>
      <w:lvlText w:val="%1."/>
      <w:lvlJc w:val="left"/>
      <w:pPr>
        <w:ind w:left="360" w:hanging="360"/>
      </w:pPr>
      <w:rPr>
        <w:rFonts w:hint="default"/>
      </w:rPr>
    </w:lvl>
    <w:lvl w:ilvl="1" w:tplc="44B42CC6">
      <w:start w:val="4"/>
      <w:numFmt w:val="lowerLetter"/>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7C118B3"/>
    <w:multiLevelType w:val="hybridMultilevel"/>
    <w:tmpl w:val="8F7AE51E"/>
    <w:lvl w:ilvl="0" w:tplc="F87A229A">
      <w:start w:val="1"/>
      <w:numFmt w:val="bullet"/>
      <w:lvlText w:val="•"/>
      <w:lvlJc w:val="left"/>
      <w:pPr>
        <w:ind w:left="900" w:hanging="420"/>
      </w:pPr>
      <w:rPr>
        <w:rFonts w:ascii="Arial" w:hAnsi="Aria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2" w15:restartNumberingAfterBreak="0">
    <w:nsid w:val="09C173F0"/>
    <w:multiLevelType w:val="hybridMultilevel"/>
    <w:tmpl w:val="C478C688"/>
    <w:lvl w:ilvl="0" w:tplc="12C8F2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5E406F2"/>
    <w:multiLevelType w:val="hybridMultilevel"/>
    <w:tmpl w:val="75F6DEB0"/>
    <w:lvl w:ilvl="0" w:tplc="8C7ABF4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8267F5F"/>
    <w:multiLevelType w:val="hybridMultilevel"/>
    <w:tmpl w:val="6BF29E9E"/>
    <w:lvl w:ilvl="0" w:tplc="098CBAF8">
      <w:start w:val="1"/>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15:restartNumberingAfterBreak="0">
    <w:nsid w:val="6C5E30A7"/>
    <w:multiLevelType w:val="hybridMultilevel"/>
    <w:tmpl w:val="74CE9F1A"/>
    <w:lvl w:ilvl="0" w:tplc="9B42B31A">
      <w:start w:val="1"/>
      <w:numFmt w:val="japaneseCounting"/>
      <w:lvlText w:val="%1、"/>
      <w:lvlJc w:val="left"/>
      <w:pPr>
        <w:ind w:left="432" w:hanging="432"/>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6654574"/>
    <w:multiLevelType w:val="hybridMultilevel"/>
    <w:tmpl w:val="365A9B92"/>
    <w:lvl w:ilvl="0" w:tplc="3E5491F0">
      <w:start w:val="1"/>
      <w:numFmt w:val="lowerLetter"/>
      <w:lvlText w:val="%1）"/>
      <w:lvlJc w:val="left"/>
      <w:pPr>
        <w:ind w:left="1070" w:hanging="360"/>
      </w:pPr>
      <w:rPr>
        <w:rFonts w:hint="default"/>
      </w:rPr>
    </w:lvl>
    <w:lvl w:ilvl="1" w:tplc="04090019" w:tentative="1">
      <w:start w:val="1"/>
      <w:numFmt w:val="lowerLetter"/>
      <w:lvlText w:val="%2)"/>
      <w:lvlJc w:val="left"/>
      <w:pPr>
        <w:ind w:left="1590" w:hanging="440"/>
      </w:pPr>
    </w:lvl>
    <w:lvl w:ilvl="2" w:tplc="0409001B" w:tentative="1">
      <w:start w:val="1"/>
      <w:numFmt w:val="lowerRoman"/>
      <w:lvlText w:val="%3."/>
      <w:lvlJc w:val="right"/>
      <w:pPr>
        <w:ind w:left="2030" w:hanging="440"/>
      </w:pPr>
    </w:lvl>
    <w:lvl w:ilvl="3" w:tplc="0409000F" w:tentative="1">
      <w:start w:val="1"/>
      <w:numFmt w:val="decimal"/>
      <w:lvlText w:val="%4."/>
      <w:lvlJc w:val="left"/>
      <w:pPr>
        <w:ind w:left="2470" w:hanging="440"/>
      </w:pPr>
    </w:lvl>
    <w:lvl w:ilvl="4" w:tplc="04090019" w:tentative="1">
      <w:start w:val="1"/>
      <w:numFmt w:val="lowerLetter"/>
      <w:lvlText w:val="%5)"/>
      <w:lvlJc w:val="left"/>
      <w:pPr>
        <w:ind w:left="2910" w:hanging="440"/>
      </w:pPr>
    </w:lvl>
    <w:lvl w:ilvl="5" w:tplc="0409001B" w:tentative="1">
      <w:start w:val="1"/>
      <w:numFmt w:val="lowerRoman"/>
      <w:lvlText w:val="%6."/>
      <w:lvlJc w:val="right"/>
      <w:pPr>
        <w:ind w:left="3350" w:hanging="440"/>
      </w:pPr>
    </w:lvl>
    <w:lvl w:ilvl="6" w:tplc="0409000F" w:tentative="1">
      <w:start w:val="1"/>
      <w:numFmt w:val="decimal"/>
      <w:lvlText w:val="%7."/>
      <w:lvlJc w:val="left"/>
      <w:pPr>
        <w:ind w:left="3790" w:hanging="440"/>
      </w:pPr>
    </w:lvl>
    <w:lvl w:ilvl="7" w:tplc="04090019" w:tentative="1">
      <w:start w:val="1"/>
      <w:numFmt w:val="lowerLetter"/>
      <w:lvlText w:val="%8)"/>
      <w:lvlJc w:val="left"/>
      <w:pPr>
        <w:ind w:left="4230" w:hanging="440"/>
      </w:pPr>
    </w:lvl>
    <w:lvl w:ilvl="8" w:tplc="0409001B" w:tentative="1">
      <w:start w:val="1"/>
      <w:numFmt w:val="lowerRoman"/>
      <w:lvlText w:val="%9."/>
      <w:lvlJc w:val="right"/>
      <w:pPr>
        <w:ind w:left="4670" w:hanging="440"/>
      </w:pPr>
    </w:lvl>
  </w:abstractNum>
  <w:abstractNum w:abstractNumId="7" w15:restartNumberingAfterBreak="0">
    <w:nsid w:val="7E7E07FA"/>
    <w:multiLevelType w:val="multilevel"/>
    <w:tmpl w:val="7E7E07FA"/>
    <w:lvl w:ilvl="0">
      <w:start w:val="1"/>
      <w:numFmt w:val="lowerLetter"/>
      <w:pStyle w:val="a"/>
      <w:lvlText w:val="%1)"/>
      <w:lvlJc w:val="left"/>
      <w:pPr>
        <w:tabs>
          <w:tab w:val="num" w:pos="840"/>
        </w:tabs>
        <w:ind w:left="839" w:hanging="419"/>
      </w:pPr>
      <w:rPr>
        <w:rFonts w:ascii="宋体" w:eastAsia="宋体"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pStyle w:val="a0"/>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num w:numId="1">
    <w:abstractNumId w:val="5"/>
  </w:num>
  <w:num w:numId="2">
    <w:abstractNumId w:val="4"/>
  </w:num>
  <w:num w:numId="3">
    <w:abstractNumId w:val="1"/>
  </w:num>
  <w:num w:numId="4">
    <w:abstractNumId w:val="2"/>
  </w:num>
  <w:num w:numId="5">
    <w:abstractNumId w:val="3"/>
  </w:num>
  <w:num w:numId="6">
    <w:abstractNumId w:val="7"/>
  </w:num>
  <w:num w:numId="7">
    <w:abstractNumId w:val="0"/>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bordersDoNotSurroundHeader/>
  <w:bordersDoNotSurroundFooter/>
  <w:proofState w:spelling="clean" w:grammar="clean"/>
  <w:defaultTabStop w:val="420"/>
  <w:drawingGridHorizontalSpacing w:val="120"/>
  <w:drawingGridVerticalSpacing w:val="163"/>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2628"/>
    <w:rsid w:val="00001DB8"/>
    <w:rsid w:val="00002BDF"/>
    <w:rsid w:val="00003CC1"/>
    <w:rsid w:val="00005672"/>
    <w:rsid w:val="0000649F"/>
    <w:rsid w:val="00020A36"/>
    <w:rsid w:val="0002260B"/>
    <w:rsid w:val="00022BCF"/>
    <w:rsid w:val="00025680"/>
    <w:rsid w:val="00026E4F"/>
    <w:rsid w:val="00033130"/>
    <w:rsid w:val="00033508"/>
    <w:rsid w:val="0003441A"/>
    <w:rsid w:val="00035999"/>
    <w:rsid w:val="00041AFB"/>
    <w:rsid w:val="00041B7B"/>
    <w:rsid w:val="000422D0"/>
    <w:rsid w:val="0004530B"/>
    <w:rsid w:val="00047452"/>
    <w:rsid w:val="00047CF2"/>
    <w:rsid w:val="00051AE8"/>
    <w:rsid w:val="00052CE8"/>
    <w:rsid w:val="000548BA"/>
    <w:rsid w:val="000559DE"/>
    <w:rsid w:val="00063298"/>
    <w:rsid w:val="0006342A"/>
    <w:rsid w:val="00063E87"/>
    <w:rsid w:val="000642DB"/>
    <w:rsid w:val="00065B46"/>
    <w:rsid w:val="00074121"/>
    <w:rsid w:val="0007447A"/>
    <w:rsid w:val="00076179"/>
    <w:rsid w:val="000770CF"/>
    <w:rsid w:val="00083951"/>
    <w:rsid w:val="00087B32"/>
    <w:rsid w:val="000906E4"/>
    <w:rsid w:val="000910FE"/>
    <w:rsid w:val="000915C0"/>
    <w:rsid w:val="000921F8"/>
    <w:rsid w:val="00092D89"/>
    <w:rsid w:val="00094382"/>
    <w:rsid w:val="0009533F"/>
    <w:rsid w:val="00097925"/>
    <w:rsid w:val="000C018A"/>
    <w:rsid w:val="000C0F9B"/>
    <w:rsid w:val="000C1CE1"/>
    <w:rsid w:val="000C34A7"/>
    <w:rsid w:val="000D4C82"/>
    <w:rsid w:val="000E69D9"/>
    <w:rsid w:val="000E72EF"/>
    <w:rsid w:val="000E7B94"/>
    <w:rsid w:val="000F0403"/>
    <w:rsid w:val="000F13EA"/>
    <w:rsid w:val="000F33F0"/>
    <w:rsid w:val="000F3729"/>
    <w:rsid w:val="000F43D5"/>
    <w:rsid w:val="00102070"/>
    <w:rsid w:val="001042A0"/>
    <w:rsid w:val="00104A7C"/>
    <w:rsid w:val="00105C87"/>
    <w:rsid w:val="00105E13"/>
    <w:rsid w:val="001105B8"/>
    <w:rsid w:val="001130F5"/>
    <w:rsid w:val="00114793"/>
    <w:rsid w:val="00115E0F"/>
    <w:rsid w:val="00125839"/>
    <w:rsid w:val="00127B42"/>
    <w:rsid w:val="00132FCE"/>
    <w:rsid w:val="001371F8"/>
    <w:rsid w:val="00137B45"/>
    <w:rsid w:val="00141291"/>
    <w:rsid w:val="0015323E"/>
    <w:rsid w:val="00156131"/>
    <w:rsid w:val="00156740"/>
    <w:rsid w:val="00156970"/>
    <w:rsid w:val="001607F0"/>
    <w:rsid w:val="00170AF5"/>
    <w:rsid w:val="001711E7"/>
    <w:rsid w:val="00173457"/>
    <w:rsid w:val="0017541F"/>
    <w:rsid w:val="00176DC2"/>
    <w:rsid w:val="001809CC"/>
    <w:rsid w:val="00180F61"/>
    <w:rsid w:val="00182CAE"/>
    <w:rsid w:val="00182D2E"/>
    <w:rsid w:val="0018547F"/>
    <w:rsid w:val="00185681"/>
    <w:rsid w:val="001860B0"/>
    <w:rsid w:val="00186C1B"/>
    <w:rsid w:val="0019007A"/>
    <w:rsid w:val="001929A9"/>
    <w:rsid w:val="00193B8A"/>
    <w:rsid w:val="0019538C"/>
    <w:rsid w:val="0019587D"/>
    <w:rsid w:val="00195E70"/>
    <w:rsid w:val="00197E3F"/>
    <w:rsid w:val="001A3B37"/>
    <w:rsid w:val="001A57AC"/>
    <w:rsid w:val="001A63E0"/>
    <w:rsid w:val="001A6E82"/>
    <w:rsid w:val="001B15D1"/>
    <w:rsid w:val="001B19C4"/>
    <w:rsid w:val="001B23BF"/>
    <w:rsid w:val="001B38F5"/>
    <w:rsid w:val="001B595C"/>
    <w:rsid w:val="001B738C"/>
    <w:rsid w:val="001C1210"/>
    <w:rsid w:val="001C285D"/>
    <w:rsid w:val="001C3FB5"/>
    <w:rsid w:val="001C60D3"/>
    <w:rsid w:val="001C6BA6"/>
    <w:rsid w:val="001C72BF"/>
    <w:rsid w:val="001D0147"/>
    <w:rsid w:val="001D040C"/>
    <w:rsid w:val="001D1718"/>
    <w:rsid w:val="001D3630"/>
    <w:rsid w:val="001D3FDB"/>
    <w:rsid w:val="001D7FCA"/>
    <w:rsid w:val="001E47D5"/>
    <w:rsid w:val="001E69D5"/>
    <w:rsid w:val="001F0A30"/>
    <w:rsid w:val="001F3E37"/>
    <w:rsid w:val="001F3F08"/>
    <w:rsid w:val="0020300B"/>
    <w:rsid w:val="00204476"/>
    <w:rsid w:val="002051D5"/>
    <w:rsid w:val="0021330E"/>
    <w:rsid w:val="00213ECC"/>
    <w:rsid w:val="002152C2"/>
    <w:rsid w:val="00220848"/>
    <w:rsid w:val="00220A96"/>
    <w:rsid w:val="002211F5"/>
    <w:rsid w:val="00223D64"/>
    <w:rsid w:val="00225FA6"/>
    <w:rsid w:val="0022636A"/>
    <w:rsid w:val="00226FE4"/>
    <w:rsid w:val="00227615"/>
    <w:rsid w:val="00227FDA"/>
    <w:rsid w:val="00230F9A"/>
    <w:rsid w:val="00242FDC"/>
    <w:rsid w:val="0024781A"/>
    <w:rsid w:val="002539CB"/>
    <w:rsid w:val="00255351"/>
    <w:rsid w:val="00255D65"/>
    <w:rsid w:val="00261AEF"/>
    <w:rsid w:val="0026739A"/>
    <w:rsid w:val="0027049C"/>
    <w:rsid w:val="00270554"/>
    <w:rsid w:val="00270909"/>
    <w:rsid w:val="00272D17"/>
    <w:rsid w:val="00281FE5"/>
    <w:rsid w:val="00287083"/>
    <w:rsid w:val="00293567"/>
    <w:rsid w:val="00297581"/>
    <w:rsid w:val="00297EB1"/>
    <w:rsid w:val="002B10E6"/>
    <w:rsid w:val="002B12CC"/>
    <w:rsid w:val="002B34F9"/>
    <w:rsid w:val="002C79E4"/>
    <w:rsid w:val="002D3057"/>
    <w:rsid w:val="002E027C"/>
    <w:rsid w:val="002E5A48"/>
    <w:rsid w:val="002E6065"/>
    <w:rsid w:val="002E749B"/>
    <w:rsid w:val="002E7954"/>
    <w:rsid w:val="002E7E0B"/>
    <w:rsid w:val="002F0175"/>
    <w:rsid w:val="002F3F98"/>
    <w:rsid w:val="002F4418"/>
    <w:rsid w:val="002F4BAE"/>
    <w:rsid w:val="002F6136"/>
    <w:rsid w:val="002F767C"/>
    <w:rsid w:val="00301E1F"/>
    <w:rsid w:val="00304100"/>
    <w:rsid w:val="00314EB7"/>
    <w:rsid w:val="003156A5"/>
    <w:rsid w:val="0032260B"/>
    <w:rsid w:val="0032541C"/>
    <w:rsid w:val="00331D30"/>
    <w:rsid w:val="00332448"/>
    <w:rsid w:val="003327C4"/>
    <w:rsid w:val="00332DF0"/>
    <w:rsid w:val="00333294"/>
    <w:rsid w:val="003338E0"/>
    <w:rsid w:val="00337417"/>
    <w:rsid w:val="00344600"/>
    <w:rsid w:val="0035003B"/>
    <w:rsid w:val="003539F0"/>
    <w:rsid w:val="00357A46"/>
    <w:rsid w:val="00360889"/>
    <w:rsid w:val="00360964"/>
    <w:rsid w:val="003618C0"/>
    <w:rsid w:val="003638D3"/>
    <w:rsid w:val="00365A0A"/>
    <w:rsid w:val="003712B8"/>
    <w:rsid w:val="00372100"/>
    <w:rsid w:val="003738DB"/>
    <w:rsid w:val="003809E8"/>
    <w:rsid w:val="00381F85"/>
    <w:rsid w:val="00382F23"/>
    <w:rsid w:val="00383892"/>
    <w:rsid w:val="003855BD"/>
    <w:rsid w:val="0038638B"/>
    <w:rsid w:val="0039003F"/>
    <w:rsid w:val="00390244"/>
    <w:rsid w:val="00393B23"/>
    <w:rsid w:val="00397B69"/>
    <w:rsid w:val="00397D9B"/>
    <w:rsid w:val="003A51B8"/>
    <w:rsid w:val="003B20F5"/>
    <w:rsid w:val="003B3362"/>
    <w:rsid w:val="003B71AB"/>
    <w:rsid w:val="003B780D"/>
    <w:rsid w:val="003C2231"/>
    <w:rsid w:val="003C43D4"/>
    <w:rsid w:val="003C6C58"/>
    <w:rsid w:val="003D02E9"/>
    <w:rsid w:val="003D1412"/>
    <w:rsid w:val="003D219A"/>
    <w:rsid w:val="003E06FA"/>
    <w:rsid w:val="003E0940"/>
    <w:rsid w:val="003E215F"/>
    <w:rsid w:val="003F0976"/>
    <w:rsid w:val="003F0D24"/>
    <w:rsid w:val="003F0F3B"/>
    <w:rsid w:val="003F5F0D"/>
    <w:rsid w:val="004004FD"/>
    <w:rsid w:val="00402A5E"/>
    <w:rsid w:val="00403AAC"/>
    <w:rsid w:val="004072D6"/>
    <w:rsid w:val="0041035D"/>
    <w:rsid w:val="00413C22"/>
    <w:rsid w:val="00414108"/>
    <w:rsid w:val="00416D78"/>
    <w:rsid w:val="0041738A"/>
    <w:rsid w:val="00422CD3"/>
    <w:rsid w:val="00422EBD"/>
    <w:rsid w:val="004236FE"/>
    <w:rsid w:val="00424203"/>
    <w:rsid w:val="00430EDD"/>
    <w:rsid w:val="00435BA7"/>
    <w:rsid w:val="004368EB"/>
    <w:rsid w:val="0043764A"/>
    <w:rsid w:val="00445D05"/>
    <w:rsid w:val="00446D80"/>
    <w:rsid w:val="00447072"/>
    <w:rsid w:val="00447689"/>
    <w:rsid w:val="00450BBB"/>
    <w:rsid w:val="0045523E"/>
    <w:rsid w:val="00456792"/>
    <w:rsid w:val="0045710F"/>
    <w:rsid w:val="004625F8"/>
    <w:rsid w:val="004644B8"/>
    <w:rsid w:val="004663B6"/>
    <w:rsid w:val="00470860"/>
    <w:rsid w:val="0047097B"/>
    <w:rsid w:val="00470BCF"/>
    <w:rsid w:val="00475172"/>
    <w:rsid w:val="0047549A"/>
    <w:rsid w:val="00476C99"/>
    <w:rsid w:val="00477655"/>
    <w:rsid w:val="00481119"/>
    <w:rsid w:val="00481A6E"/>
    <w:rsid w:val="00481ADE"/>
    <w:rsid w:val="004862B8"/>
    <w:rsid w:val="00496AF5"/>
    <w:rsid w:val="004A137D"/>
    <w:rsid w:val="004A6DD5"/>
    <w:rsid w:val="004B0107"/>
    <w:rsid w:val="004B4E6B"/>
    <w:rsid w:val="004B7FA6"/>
    <w:rsid w:val="004C00BD"/>
    <w:rsid w:val="004C0426"/>
    <w:rsid w:val="004D2206"/>
    <w:rsid w:val="004D2E9A"/>
    <w:rsid w:val="004D5D70"/>
    <w:rsid w:val="004D6F5D"/>
    <w:rsid w:val="004D7634"/>
    <w:rsid w:val="004D792D"/>
    <w:rsid w:val="004E0E1C"/>
    <w:rsid w:val="004E16FA"/>
    <w:rsid w:val="004E25FD"/>
    <w:rsid w:val="004E33ED"/>
    <w:rsid w:val="004E3841"/>
    <w:rsid w:val="004E562B"/>
    <w:rsid w:val="004E650E"/>
    <w:rsid w:val="004E7AA7"/>
    <w:rsid w:val="004F1CD6"/>
    <w:rsid w:val="004F6F8B"/>
    <w:rsid w:val="0050338B"/>
    <w:rsid w:val="005039A1"/>
    <w:rsid w:val="00504DBE"/>
    <w:rsid w:val="00507D72"/>
    <w:rsid w:val="00510AB7"/>
    <w:rsid w:val="005138A7"/>
    <w:rsid w:val="00513BA0"/>
    <w:rsid w:val="00515B51"/>
    <w:rsid w:val="005175A4"/>
    <w:rsid w:val="0052095D"/>
    <w:rsid w:val="00522295"/>
    <w:rsid w:val="0052483F"/>
    <w:rsid w:val="005266D3"/>
    <w:rsid w:val="00530190"/>
    <w:rsid w:val="00530848"/>
    <w:rsid w:val="00532E99"/>
    <w:rsid w:val="00534EEC"/>
    <w:rsid w:val="00537DD9"/>
    <w:rsid w:val="005402D9"/>
    <w:rsid w:val="00544E51"/>
    <w:rsid w:val="00544FFB"/>
    <w:rsid w:val="0055270A"/>
    <w:rsid w:val="005531A9"/>
    <w:rsid w:val="005536E5"/>
    <w:rsid w:val="0055417F"/>
    <w:rsid w:val="0055512E"/>
    <w:rsid w:val="00556A60"/>
    <w:rsid w:val="00561A07"/>
    <w:rsid w:val="00562D2B"/>
    <w:rsid w:val="00563DBD"/>
    <w:rsid w:val="00564063"/>
    <w:rsid w:val="00572C1A"/>
    <w:rsid w:val="00574EA5"/>
    <w:rsid w:val="00576A76"/>
    <w:rsid w:val="005810CD"/>
    <w:rsid w:val="005835C8"/>
    <w:rsid w:val="005854C6"/>
    <w:rsid w:val="0059719D"/>
    <w:rsid w:val="005A0FC9"/>
    <w:rsid w:val="005A2485"/>
    <w:rsid w:val="005A4988"/>
    <w:rsid w:val="005A7B3B"/>
    <w:rsid w:val="005B0956"/>
    <w:rsid w:val="005B1A90"/>
    <w:rsid w:val="005B2D9A"/>
    <w:rsid w:val="005B3041"/>
    <w:rsid w:val="005B35B9"/>
    <w:rsid w:val="005C39E6"/>
    <w:rsid w:val="005C4C16"/>
    <w:rsid w:val="005D00CE"/>
    <w:rsid w:val="005D35D6"/>
    <w:rsid w:val="005D50B5"/>
    <w:rsid w:val="005D5F1A"/>
    <w:rsid w:val="005F0B68"/>
    <w:rsid w:val="005F40EC"/>
    <w:rsid w:val="005F669A"/>
    <w:rsid w:val="006002C1"/>
    <w:rsid w:val="006008EA"/>
    <w:rsid w:val="00600CAE"/>
    <w:rsid w:val="006028D0"/>
    <w:rsid w:val="0060705B"/>
    <w:rsid w:val="006104B7"/>
    <w:rsid w:val="00612134"/>
    <w:rsid w:val="00616559"/>
    <w:rsid w:val="00620A20"/>
    <w:rsid w:val="00622308"/>
    <w:rsid w:val="006238E6"/>
    <w:rsid w:val="00632857"/>
    <w:rsid w:val="00633706"/>
    <w:rsid w:val="00635E30"/>
    <w:rsid w:val="0063706A"/>
    <w:rsid w:val="00643CF3"/>
    <w:rsid w:val="006443F9"/>
    <w:rsid w:val="0064741B"/>
    <w:rsid w:val="00654BB1"/>
    <w:rsid w:val="0065785B"/>
    <w:rsid w:val="00661B08"/>
    <w:rsid w:val="00661CA2"/>
    <w:rsid w:val="006676C8"/>
    <w:rsid w:val="00671161"/>
    <w:rsid w:val="00677223"/>
    <w:rsid w:val="00682A0C"/>
    <w:rsid w:val="00682FA1"/>
    <w:rsid w:val="00683750"/>
    <w:rsid w:val="00683888"/>
    <w:rsid w:val="00685070"/>
    <w:rsid w:val="00687963"/>
    <w:rsid w:val="00687EB8"/>
    <w:rsid w:val="006904AA"/>
    <w:rsid w:val="00690FBA"/>
    <w:rsid w:val="00694A4A"/>
    <w:rsid w:val="00697C2B"/>
    <w:rsid w:val="006A01D8"/>
    <w:rsid w:val="006A0CA1"/>
    <w:rsid w:val="006A3CE2"/>
    <w:rsid w:val="006A484F"/>
    <w:rsid w:val="006A547F"/>
    <w:rsid w:val="006A62B8"/>
    <w:rsid w:val="006B038F"/>
    <w:rsid w:val="006B0422"/>
    <w:rsid w:val="006B08A8"/>
    <w:rsid w:val="006B1371"/>
    <w:rsid w:val="006B753F"/>
    <w:rsid w:val="006C30C3"/>
    <w:rsid w:val="006C538F"/>
    <w:rsid w:val="006C6153"/>
    <w:rsid w:val="006C747E"/>
    <w:rsid w:val="006D1DDE"/>
    <w:rsid w:val="006D4960"/>
    <w:rsid w:val="006E17CA"/>
    <w:rsid w:val="006E6649"/>
    <w:rsid w:val="006F0A85"/>
    <w:rsid w:val="006F4BCA"/>
    <w:rsid w:val="006F5646"/>
    <w:rsid w:val="006F6A99"/>
    <w:rsid w:val="00701C4E"/>
    <w:rsid w:val="00703951"/>
    <w:rsid w:val="00705B34"/>
    <w:rsid w:val="007064AC"/>
    <w:rsid w:val="00706B83"/>
    <w:rsid w:val="007103F0"/>
    <w:rsid w:val="0071467C"/>
    <w:rsid w:val="00717974"/>
    <w:rsid w:val="00717E0C"/>
    <w:rsid w:val="007230FB"/>
    <w:rsid w:val="00724783"/>
    <w:rsid w:val="00724B8C"/>
    <w:rsid w:val="00724D38"/>
    <w:rsid w:val="00725881"/>
    <w:rsid w:val="007346E4"/>
    <w:rsid w:val="007413CB"/>
    <w:rsid w:val="00741529"/>
    <w:rsid w:val="0074281A"/>
    <w:rsid w:val="007476E8"/>
    <w:rsid w:val="0075341A"/>
    <w:rsid w:val="00754413"/>
    <w:rsid w:val="00766402"/>
    <w:rsid w:val="007674BC"/>
    <w:rsid w:val="00771267"/>
    <w:rsid w:val="00776B61"/>
    <w:rsid w:val="007777F2"/>
    <w:rsid w:val="00782F6A"/>
    <w:rsid w:val="00783D92"/>
    <w:rsid w:val="00783FDC"/>
    <w:rsid w:val="007846FC"/>
    <w:rsid w:val="007858A2"/>
    <w:rsid w:val="00787C65"/>
    <w:rsid w:val="007902E9"/>
    <w:rsid w:val="007905FD"/>
    <w:rsid w:val="007915A1"/>
    <w:rsid w:val="00791D84"/>
    <w:rsid w:val="0079492F"/>
    <w:rsid w:val="007A2AAC"/>
    <w:rsid w:val="007A2C08"/>
    <w:rsid w:val="007A3F82"/>
    <w:rsid w:val="007B17DD"/>
    <w:rsid w:val="007B3F3B"/>
    <w:rsid w:val="007B41AE"/>
    <w:rsid w:val="007B67EA"/>
    <w:rsid w:val="007C21F3"/>
    <w:rsid w:val="007C6069"/>
    <w:rsid w:val="007C6D84"/>
    <w:rsid w:val="007D25C9"/>
    <w:rsid w:val="007D554E"/>
    <w:rsid w:val="007D68D4"/>
    <w:rsid w:val="007D6D20"/>
    <w:rsid w:val="007E0472"/>
    <w:rsid w:val="007E06B5"/>
    <w:rsid w:val="007E32E3"/>
    <w:rsid w:val="007E50F6"/>
    <w:rsid w:val="007E77CD"/>
    <w:rsid w:val="007F2CB2"/>
    <w:rsid w:val="007F6911"/>
    <w:rsid w:val="00802656"/>
    <w:rsid w:val="00803D51"/>
    <w:rsid w:val="0081120D"/>
    <w:rsid w:val="008145AB"/>
    <w:rsid w:val="00814F8D"/>
    <w:rsid w:val="0081671E"/>
    <w:rsid w:val="00822F70"/>
    <w:rsid w:val="008248E0"/>
    <w:rsid w:val="0082620F"/>
    <w:rsid w:val="00835768"/>
    <w:rsid w:val="00840874"/>
    <w:rsid w:val="008446FA"/>
    <w:rsid w:val="008478A7"/>
    <w:rsid w:val="008513EB"/>
    <w:rsid w:val="0085474B"/>
    <w:rsid w:val="0085640A"/>
    <w:rsid w:val="0086238D"/>
    <w:rsid w:val="00877CAF"/>
    <w:rsid w:val="00884A22"/>
    <w:rsid w:val="008867DA"/>
    <w:rsid w:val="00886B05"/>
    <w:rsid w:val="00887904"/>
    <w:rsid w:val="00892C18"/>
    <w:rsid w:val="0089360D"/>
    <w:rsid w:val="00893AAB"/>
    <w:rsid w:val="00895B00"/>
    <w:rsid w:val="00895EA2"/>
    <w:rsid w:val="008A3F70"/>
    <w:rsid w:val="008A50E2"/>
    <w:rsid w:val="008A5A0E"/>
    <w:rsid w:val="008A7A75"/>
    <w:rsid w:val="008B0280"/>
    <w:rsid w:val="008B2B46"/>
    <w:rsid w:val="008B6E48"/>
    <w:rsid w:val="008B6F7C"/>
    <w:rsid w:val="008C15ED"/>
    <w:rsid w:val="008C3F67"/>
    <w:rsid w:val="008C5228"/>
    <w:rsid w:val="008C594C"/>
    <w:rsid w:val="008D4053"/>
    <w:rsid w:val="008D5036"/>
    <w:rsid w:val="008D7F18"/>
    <w:rsid w:val="008E0C4B"/>
    <w:rsid w:val="008E65ED"/>
    <w:rsid w:val="008E6927"/>
    <w:rsid w:val="008E7F8F"/>
    <w:rsid w:val="008F026E"/>
    <w:rsid w:val="008F167C"/>
    <w:rsid w:val="008F5467"/>
    <w:rsid w:val="008F6552"/>
    <w:rsid w:val="008F7FFB"/>
    <w:rsid w:val="009005E9"/>
    <w:rsid w:val="00900FA1"/>
    <w:rsid w:val="00901A13"/>
    <w:rsid w:val="00901EBD"/>
    <w:rsid w:val="00910959"/>
    <w:rsid w:val="009150C5"/>
    <w:rsid w:val="0092185E"/>
    <w:rsid w:val="0092542E"/>
    <w:rsid w:val="009270D3"/>
    <w:rsid w:val="0092799C"/>
    <w:rsid w:val="00935E46"/>
    <w:rsid w:val="009435CB"/>
    <w:rsid w:val="0094517D"/>
    <w:rsid w:val="00950B68"/>
    <w:rsid w:val="00952034"/>
    <w:rsid w:val="00956028"/>
    <w:rsid w:val="00956082"/>
    <w:rsid w:val="00956490"/>
    <w:rsid w:val="00956B40"/>
    <w:rsid w:val="00957050"/>
    <w:rsid w:val="009608EF"/>
    <w:rsid w:val="00964CF7"/>
    <w:rsid w:val="00971D7B"/>
    <w:rsid w:val="0097404A"/>
    <w:rsid w:val="00976334"/>
    <w:rsid w:val="00983910"/>
    <w:rsid w:val="009840EE"/>
    <w:rsid w:val="0098567B"/>
    <w:rsid w:val="00987788"/>
    <w:rsid w:val="00987AE3"/>
    <w:rsid w:val="0099211C"/>
    <w:rsid w:val="00992DA4"/>
    <w:rsid w:val="00994B53"/>
    <w:rsid w:val="00996EF1"/>
    <w:rsid w:val="00997BBE"/>
    <w:rsid w:val="009A328B"/>
    <w:rsid w:val="009A63E5"/>
    <w:rsid w:val="009A6AD7"/>
    <w:rsid w:val="009A7475"/>
    <w:rsid w:val="009A7CBE"/>
    <w:rsid w:val="009B2E44"/>
    <w:rsid w:val="009B5627"/>
    <w:rsid w:val="009C0748"/>
    <w:rsid w:val="009C18B7"/>
    <w:rsid w:val="009C5152"/>
    <w:rsid w:val="009D320C"/>
    <w:rsid w:val="009D4F9A"/>
    <w:rsid w:val="009D688E"/>
    <w:rsid w:val="009D7192"/>
    <w:rsid w:val="009D7A36"/>
    <w:rsid w:val="009E09D8"/>
    <w:rsid w:val="009E309A"/>
    <w:rsid w:val="009E4D3F"/>
    <w:rsid w:val="009E61B5"/>
    <w:rsid w:val="009F14FB"/>
    <w:rsid w:val="009F17B1"/>
    <w:rsid w:val="009F5FF3"/>
    <w:rsid w:val="00A0017A"/>
    <w:rsid w:val="00A00387"/>
    <w:rsid w:val="00A00FF6"/>
    <w:rsid w:val="00A038A3"/>
    <w:rsid w:val="00A04DF2"/>
    <w:rsid w:val="00A06995"/>
    <w:rsid w:val="00A10111"/>
    <w:rsid w:val="00A15179"/>
    <w:rsid w:val="00A15528"/>
    <w:rsid w:val="00A157A3"/>
    <w:rsid w:val="00A221EE"/>
    <w:rsid w:val="00A27354"/>
    <w:rsid w:val="00A351DC"/>
    <w:rsid w:val="00A352A4"/>
    <w:rsid w:val="00A364B8"/>
    <w:rsid w:val="00A37EAF"/>
    <w:rsid w:val="00A40045"/>
    <w:rsid w:val="00A42517"/>
    <w:rsid w:val="00A51824"/>
    <w:rsid w:val="00A5497A"/>
    <w:rsid w:val="00A570C8"/>
    <w:rsid w:val="00A63559"/>
    <w:rsid w:val="00A63F5C"/>
    <w:rsid w:val="00A645D3"/>
    <w:rsid w:val="00A70617"/>
    <w:rsid w:val="00A73B81"/>
    <w:rsid w:val="00A8479B"/>
    <w:rsid w:val="00A94E49"/>
    <w:rsid w:val="00A95B10"/>
    <w:rsid w:val="00A95B73"/>
    <w:rsid w:val="00A961DD"/>
    <w:rsid w:val="00AA4C9A"/>
    <w:rsid w:val="00AA4E66"/>
    <w:rsid w:val="00AA6340"/>
    <w:rsid w:val="00AB1F5D"/>
    <w:rsid w:val="00AB3541"/>
    <w:rsid w:val="00AB481E"/>
    <w:rsid w:val="00AB4C90"/>
    <w:rsid w:val="00AB5CE2"/>
    <w:rsid w:val="00AC1A8C"/>
    <w:rsid w:val="00AC6EF6"/>
    <w:rsid w:val="00AC7D34"/>
    <w:rsid w:val="00AD338B"/>
    <w:rsid w:val="00AD39AC"/>
    <w:rsid w:val="00AD41F0"/>
    <w:rsid w:val="00AD53B3"/>
    <w:rsid w:val="00AD679D"/>
    <w:rsid w:val="00AE10AB"/>
    <w:rsid w:val="00AE2146"/>
    <w:rsid w:val="00AE221D"/>
    <w:rsid w:val="00AE230A"/>
    <w:rsid w:val="00AE2992"/>
    <w:rsid w:val="00AE325C"/>
    <w:rsid w:val="00AE48F6"/>
    <w:rsid w:val="00AE6140"/>
    <w:rsid w:val="00AF2807"/>
    <w:rsid w:val="00AF5202"/>
    <w:rsid w:val="00B01C2B"/>
    <w:rsid w:val="00B02628"/>
    <w:rsid w:val="00B029B7"/>
    <w:rsid w:val="00B03B4A"/>
    <w:rsid w:val="00B06922"/>
    <w:rsid w:val="00B108EB"/>
    <w:rsid w:val="00B146DF"/>
    <w:rsid w:val="00B15287"/>
    <w:rsid w:val="00B1565F"/>
    <w:rsid w:val="00B21D65"/>
    <w:rsid w:val="00B22EA5"/>
    <w:rsid w:val="00B26D13"/>
    <w:rsid w:val="00B3301A"/>
    <w:rsid w:val="00B35E25"/>
    <w:rsid w:val="00B415D4"/>
    <w:rsid w:val="00B41D3C"/>
    <w:rsid w:val="00B4287C"/>
    <w:rsid w:val="00B44958"/>
    <w:rsid w:val="00B5185A"/>
    <w:rsid w:val="00B52FA0"/>
    <w:rsid w:val="00B53447"/>
    <w:rsid w:val="00B54723"/>
    <w:rsid w:val="00B6042D"/>
    <w:rsid w:val="00B624AF"/>
    <w:rsid w:val="00B644FD"/>
    <w:rsid w:val="00B64AE3"/>
    <w:rsid w:val="00B65264"/>
    <w:rsid w:val="00B669D7"/>
    <w:rsid w:val="00B67186"/>
    <w:rsid w:val="00B67F10"/>
    <w:rsid w:val="00B746CA"/>
    <w:rsid w:val="00B7473B"/>
    <w:rsid w:val="00B77292"/>
    <w:rsid w:val="00BA0CE8"/>
    <w:rsid w:val="00BA0DAF"/>
    <w:rsid w:val="00BA2A81"/>
    <w:rsid w:val="00BA6658"/>
    <w:rsid w:val="00BB2DE9"/>
    <w:rsid w:val="00BB39D8"/>
    <w:rsid w:val="00BB7C56"/>
    <w:rsid w:val="00BC3DC1"/>
    <w:rsid w:val="00BC40F9"/>
    <w:rsid w:val="00BC4A70"/>
    <w:rsid w:val="00BC4CF4"/>
    <w:rsid w:val="00BD104F"/>
    <w:rsid w:val="00BD40D3"/>
    <w:rsid w:val="00BD40D9"/>
    <w:rsid w:val="00BD707F"/>
    <w:rsid w:val="00BD77FA"/>
    <w:rsid w:val="00BE117D"/>
    <w:rsid w:val="00BE5CC6"/>
    <w:rsid w:val="00BF0AD6"/>
    <w:rsid w:val="00BF165D"/>
    <w:rsid w:val="00BF1AB6"/>
    <w:rsid w:val="00BF4F15"/>
    <w:rsid w:val="00C006D2"/>
    <w:rsid w:val="00C01FAB"/>
    <w:rsid w:val="00C02B5B"/>
    <w:rsid w:val="00C03A01"/>
    <w:rsid w:val="00C1028A"/>
    <w:rsid w:val="00C12592"/>
    <w:rsid w:val="00C14858"/>
    <w:rsid w:val="00C2334D"/>
    <w:rsid w:val="00C23880"/>
    <w:rsid w:val="00C26B8C"/>
    <w:rsid w:val="00C32068"/>
    <w:rsid w:val="00C32D45"/>
    <w:rsid w:val="00C44632"/>
    <w:rsid w:val="00C50345"/>
    <w:rsid w:val="00C517C5"/>
    <w:rsid w:val="00C522AC"/>
    <w:rsid w:val="00C548CA"/>
    <w:rsid w:val="00C6236F"/>
    <w:rsid w:val="00C66EDB"/>
    <w:rsid w:val="00C709CB"/>
    <w:rsid w:val="00C70D73"/>
    <w:rsid w:val="00C7276B"/>
    <w:rsid w:val="00C73FB8"/>
    <w:rsid w:val="00C7417F"/>
    <w:rsid w:val="00C749C4"/>
    <w:rsid w:val="00C809D2"/>
    <w:rsid w:val="00C82918"/>
    <w:rsid w:val="00C83644"/>
    <w:rsid w:val="00C856CB"/>
    <w:rsid w:val="00C871A0"/>
    <w:rsid w:val="00C87A4F"/>
    <w:rsid w:val="00C94CA1"/>
    <w:rsid w:val="00C958B2"/>
    <w:rsid w:val="00C97754"/>
    <w:rsid w:val="00CA1CED"/>
    <w:rsid w:val="00CA3A03"/>
    <w:rsid w:val="00CA3D05"/>
    <w:rsid w:val="00CA72E0"/>
    <w:rsid w:val="00CB4C66"/>
    <w:rsid w:val="00CB669D"/>
    <w:rsid w:val="00CB73ED"/>
    <w:rsid w:val="00CC3E0F"/>
    <w:rsid w:val="00CC589F"/>
    <w:rsid w:val="00CC7B94"/>
    <w:rsid w:val="00CD0B98"/>
    <w:rsid w:val="00CD18AA"/>
    <w:rsid w:val="00CD364E"/>
    <w:rsid w:val="00CD4CA4"/>
    <w:rsid w:val="00CE1903"/>
    <w:rsid w:val="00CE77CD"/>
    <w:rsid w:val="00CF03B2"/>
    <w:rsid w:val="00CF4B47"/>
    <w:rsid w:val="00CF5B4A"/>
    <w:rsid w:val="00D0340E"/>
    <w:rsid w:val="00D039F2"/>
    <w:rsid w:val="00D067AF"/>
    <w:rsid w:val="00D172FF"/>
    <w:rsid w:val="00D24861"/>
    <w:rsid w:val="00D24BDC"/>
    <w:rsid w:val="00D304B3"/>
    <w:rsid w:val="00D3115A"/>
    <w:rsid w:val="00D327F9"/>
    <w:rsid w:val="00D33161"/>
    <w:rsid w:val="00D350D5"/>
    <w:rsid w:val="00D40B71"/>
    <w:rsid w:val="00D42440"/>
    <w:rsid w:val="00D439D6"/>
    <w:rsid w:val="00D43F39"/>
    <w:rsid w:val="00D450E9"/>
    <w:rsid w:val="00D5306F"/>
    <w:rsid w:val="00D55042"/>
    <w:rsid w:val="00D56403"/>
    <w:rsid w:val="00D61223"/>
    <w:rsid w:val="00D62CA1"/>
    <w:rsid w:val="00D639B2"/>
    <w:rsid w:val="00D67ADE"/>
    <w:rsid w:val="00D7045D"/>
    <w:rsid w:val="00D720EE"/>
    <w:rsid w:val="00D76CD7"/>
    <w:rsid w:val="00D80A56"/>
    <w:rsid w:val="00D81495"/>
    <w:rsid w:val="00D85DF0"/>
    <w:rsid w:val="00D86AA3"/>
    <w:rsid w:val="00D873C5"/>
    <w:rsid w:val="00D907A9"/>
    <w:rsid w:val="00D91271"/>
    <w:rsid w:val="00D95586"/>
    <w:rsid w:val="00DA00FF"/>
    <w:rsid w:val="00DA1538"/>
    <w:rsid w:val="00DA47E1"/>
    <w:rsid w:val="00DB5C3C"/>
    <w:rsid w:val="00DC0788"/>
    <w:rsid w:val="00DC1805"/>
    <w:rsid w:val="00DC32CD"/>
    <w:rsid w:val="00DC37C9"/>
    <w:rsid w:val="00DC4BBF"/>
    <w:rsid w:val="00DC55A5"/>
    <w:rsid w:val="00DC7C1B"/>
    <w:rsid w:val="00DD3B93"/>
    <w:rsid w:val="00DD4B19"/>
    <w:rsid w:val="00DD5A99"/>
    <w:rsid w:val="00DE06A5"/>
    <w:rsid w:val="00DE3A3F"/>
    <w:rsid w:val="00DF1984"/>
    <w:rsid w:val="00DF3026"/>
    <w:rsid w:val="00E00179"/>
    <w:rsid w:val="00E00513"/>
    <w:rsid w:val="00E01488"/>
    <w:rsid w:val="00E02185"/>
    <w:rsid w:val="00E040C3"/>
    <w:rsid w:val="00E066C2"/>
    <w:rsid w:val="00E07D8F"/>
    <w:rsid w:val="00E10FAA"/>
    <w:rsid w:val="00E1299B"/>
    <w:rsid w:val="00E1334D"/>
    <w:rsid w:val="00E1619C"/>
    <w:rsid w:val="00E22281"/>
    <w:rsid w:val="00E31F3C"/>
    <w:rsid w:val="00E3399B"/>
    <w:rsid w:val="00E34909"/>
    <w:rsid w:val="00E40BCD"/>
    <w:rsid w:val="00E44819"/>
    <w:rsid w:val="00E44DC2"/>
    <w:rsid w:val="00E462A2"/>
    <w:rsid w:val="00E4685C"/>
    <w:rsid w:val="00E478F8"/>
    <w:rsid w:val="00E47D47"/>
    <w:rsid w:val="00E54BB4"/>
    <w:rsid w:val="00E6021C"/>
    <w:rsid w:val="00E62564"/>
    <w:rsid w:val="00E63FE1"/>
    <w:rsid w:val="00E65FC7"/>
    <w:rsid w:val="00E66179"/>
    <w:rsid w:val="00E677EB"/>
    <w:rsid w:val="00E72340"/>
    <w:rsid w:val="00E72EEB"/>
    <w:rsid w:val="00E73D4D"/>
    <w:rsid w:val="00E753F7"/>
    <w:rsid w:val="00E76C3C"/>
    <w:rsid w:val="00E86A94"/>
    <w:rsid w:val="00E911E0"/>
    <w:rsid w:val="00E913EE"/>
    <w:rsid w:val="00E91BD1"/>
    <w:rsid w:val="00E94B0D"/>
    <w:rsid w:val="00EA525D"/>
    <w:rsid w:val="00EA70A3"/>
    <w:rsid w:val="00EA7487"/>
    <w:rsid w:val="00EA7F19"/>
    <w:rsid w:val="00EB041D"/>
    <w:rsid w:val="00EB1B9D"/>
    <w:rsid w:val="00EB3B57"/>
    <w:rsid w:val="00EB3EBF"/>
    <w:rsid w:val="00EB5D80"/>
    <w:rsid w:val="00EB5F28"/>
    <w:rsid w:val="00EC3EC5"/>
    <w:rsid w:val="00EC7B0F"/>
    <w:rsid w:val="00ED31EF"/>
    <w:rsid w:val="00ED3C6A"/>
    <w:rsid w:val="00ED544E"/>
    <w:rsid w:val="00ED5C27"/>
    <w:rsid w:val="00EE1D61"/>
    <w:rsid w:val="00EE35AD"/>
    <w:rsid w:val="00EE5568"/>
    <w:rsid w:val="00F01C0A"/>
    <w:rsid w:val="00F116C4"/>
    <w:rsid w:val="00F117D6"/>
    <w:rsid w:val="00F123A6"/>
    <w:rsid w:val="00F20DFE"/>
    <w:rsid w:val="00F21251"/>
    <w:rsid w:val="00F27961"/>
    <w:rsid w:val="00F30742"/>
    <w:rsid w:val="00F3779E"/>
    <w:rsid w:val="00F43EC7"/>
    <w:rsid w:val="00F46679"/>
    <w:rsid w:val="00F62331"/>
    <w:rsid w:val="00F645C1"/>
    <w:rsid w:val="00F64B09"/>
    <w:rsid w:val="00F652AB"/>
    <w:rsid w:val="00F65B36"/>
    <w:rsid w:val="00F66E7D"/>
    <w:rsid w:val="00F73A8F"/>
    <w:rsid w:val="00F74F69"/>
    <w:rsid w:val="00F80116"/>
    <w:rsid w:val="00F80BCB"/>
    <w:rsid w:val="00F81567"/>
    <w:rsid w:val="00F86394"/>
    <w:rsid w:val="00F924F1"/>
    <w:rsid w:val="00F970FE"/>
    <w:rsid w:val="00FA6DBD"/>
    <w:rsid w:val="00FA7919"/>
    <w:rsid w:val="00FA7EDC"/>
    <w:rsid w:val="00FB0137"/>
    <w:rsid w:val="00FB3480"/>
    <w:rsid w:val="00FB3DC0"/>
    <w:rsid w:val="00FB519D"/>
    <w:rsid w:val="00FC21A1"/>
    <w:rsid w:val="00FD133C"/>
    <w:rsid w:val="00FD13E8"/>
    <w:rsid w:val="00FD16E1"/>
    <w:rsid w:val="00FD27DA"/>
    <w:rsid w:val="00FD2CCE"/>
    <w:rsid w:val="00FD70B8"/>
    <w:rsid w:val="00FD71A9"/>
    <w:rsid w:val="00FE0D2D"/>
    <w:rsid w:val="00FE10EC"/>
    <w:rsid w:val="00FE4F0B"/>
    <w:rsid w:val="00FE544B"/>
    <w:rsid w:val="00FE5CC5"/>
    <w:rsid w:val="00FE60B2"/>
    <w:rsid w:val="00FE798B"/>
    <w:rsid w:val="00FF0A3F"/>
    <w:rsid w:val="00FF0BE0"/>
    <w:rsid w:val="00FF3687"/>
    <w:rsid w:val="00FF5268"/>
    <w:rsid w:val="00FF612D"/>
    <w:rsid w:val="00FF77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3B420B"/>
  <w15:docId w15:val="{0325333D-819D-084F-8142-340FB95646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04530B"/>
    <w:rPr>
      <w:rFonts w:ascii="宋体" w:eastAsia="宋体" w:hAnsi="宋体" w:cs="宋体"/>
      <w:kern w:val="0"/>
      <w:sz w:val="24"/>
      <w:szCs w:val="24"/>
    </w:rPr>
  </w:style>
  <w:style w:type="paragraph" w:styleId="1">
    <w:name w:val="heading 1"/>
    <w:basedOn w:val="a1"/>
    <w:next w:val="a1"/>
    <w:link w:val="10"/>
    <w:uiPriority w:val="9"/>
    <w:qFormat/>
    <w:rsid w:val="001C6BA6"/>
    <w:pPr>
      <w:keepNext/>
      <w:keepLines/>
      <w:widowControl w:val="0"/>
      <w:spacing w:before="340" w:after="330" w:line="578" w:lineRule="auto"/>
      <w:jc w:val="both"/>
      <w:outlineLvl w:val="0"/>
    </w:pPr>
    <w:rPr>
      <w:rFonts w:asciiTheme="minorHAnsi" w:eastAsiaTheme="minorEastAsia" w:hAnsiTheme="minorHAnsi" w:cstheme="minorBidi"/>
      <w:b/>
      <w:bCs/>
      <w:kern w:val="44"/>
      <w:sz w:val="44"/>
      <w:szCs w:val="4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7C6D84"/>
    <w:pPr>
      <w:widowControl w:val="0"/>
      <w:pBdr>
        <w:bottom w:val="single" w:sz="6" w:space="1" w:color="auto"/>
      </w:pBdr>
      <w:tabs>
        <w:tab w:val="center" w:pos="4153"/>
        <w:tab w:val="right" w:pos="8306"/>
      </w:tabs>
      <w:snapToGrid w:val="0"/>
      <w:jc w:val="center"/>
    </w:pPr>
    <w:rPr>
      <w:rFonts w:asciiTheme="minorHAnsi" w:eastAsiaTheme="minorEastAsia" w:hAnsiTheme="minorHAnsi" w:cstheme="minorBidi"/>
      <w:kern w:val="2"/>
      <w:sz w:val="18"/>
      <w:szCs w:val="18"/>
    </w:rPr>
  </w:style>
  <w:style w:type="character" w:customStyle="1" w:styleId="a6">
    <w:name w:val="页眉 字符"/>
    <w:basedOn w:val="a2"/>
    <w:link w:val="a5"/>
    <w:uiPriority w:val="99"/>
    <w:rsid w:val="007C6D84"/>
    <w:rPr>
      <w:sz w:val="18"/>
      <w:szCs w:val="18"/>
    </w:rPr>
  </w:style>
  <w:style w:type="paragraph" w:styleId="a7">
    <w:name w:val="footer"/>
    <w:basedOn w:val="a1"/>
    <w:link w:val="a8"/>
    <w:uiPriority w:val="99"/>
    <w:unhideWhenUsed/>
    <w:rsid w:val="007C6D84"/>
    <w:pPr>
      <w:widowControl w:val="0"/>
      <w:tabs>
        <w:tab w:val="center" w:pos="4153"/>
        <w:tab w:val="right" w:pos="8306"/>
      </w:tabs>
      <w:snapToGrid w:val="0"/>
    </w:pPr>
    <w:rPr>
      <w:rFonts w:asciiTheme="minorHAnsi" w:eastAsiaTheme="minorEastAsia" w:hAnsiTheme="minorHAnsi" w:cstheme="minorBidi"/>
      <w:kern w:val="2"/>
      <w:sz w:val="18"/>
      <w:szCs w:val="18"/>
    </w:rPr>
  </w:style>
  <w:style w:type="character" w:customStyle="1" w:styleId="a8">
    <w:name w:val="页脚 字符"/>
    <w:basedOn w:val="a2"/>
    <w:link w:val="a7"/>
    <w:uiPriority w:val="99"/>
    <w:rsid w:val="007C6D84"/>
    <w:rPr>
      <w:sz w:val="18"/>
      <w:szCs w:val="18"/>
    </w:rPr>
  </w:style>
  <w:style w:type="paragraph" w:styleId="a9">
    <w:name w:val="List Paragraph"/>
    <w:basedOn w:val="a1"/>
    <w:uiPriority w:val="34"/>
    <w:qFormat/>
    <w:rsid w:val="00E911E0"/>
    <w:pPr>
      <w:widowControl w:val="0"/>
      <w:ind w:firstLineChars="200" w:firstLine="420"/>
      <w:jc w:val="both"/>
    </w:pPr>
    <w:rPr>
      <w:rFonts w:asciiTheme="minorHAnsi" w:eastAsiaTheme="minorEastAsia" w:hAnsiTheme="minorHAnsi" w:cstheme="minorBidi"/>
      <w:kern w:val="2"/>
      <w:sz w:val="21"/>
      <w:szCs w:val="22"/>
    </w:rPr>
  </w:style>
  <w:style w:type="paragraph" w:customStyle="1" w:styleId="aa">
    <w:name w:val="表格"/>
    <w:basedOn w:val="a1"/>
    <w:rsid w:val="00C12592"/>
    <w:pPr>
      <w:widowControl w:val="0"/>
      <w:adjustRightInd w:val="0"/>
      <w:snapToGrid w:val="0"/>
      <w:spacing w:after="60" w:line="400" w:lineRule="atLeast"/>
      <w:jc w:val="center"/>
      <w:textAlignment w:val="center"/>
    </w:pPr>
    <w:rPr>
      <w:rFonts w:ascii="Times New Roman" w:hAnsi="Times New Roman" w:cs="Times New Roman"/>
      <w:sz w:val="21"/>
      <w:szCs w:val="20"/>
    </w:rPr>
  </w:style>
  <w:style w:type="character" w:customStyle="1" w:styleId="10">
    <w:name w:val="标题 1 字符"/>
    <w:basedOn w:val="a2"/>
    <w:link w:val="1"/>
    <w:uiPriority w:val="9"/>
    <w:rsid w:val="001C6BA6"/>
    <w:rPr>
      <w:b/>
      <w:bCs/>
      <w:kern w:val="44"/>
      <w:sz w:val="44"/>
      <w:szCs w:val="44"/>
    </w:rPr>
  </w:style>
  <w:style w:type="paragraph" w:styleId="TOC1">
    <w:name w:val="toc 1"/>
    <w:basedOn w:val="a1"/>
    <w:next w:val="a1"/>
    <w:autoRedefine/>
    <w:uiPriority w:val="39"/>
    <w:unhideWhenUsed/>
    <w:rsid w:val="001C6BA6"/>
    <w:pPr>
      <w:widowControl w:val="0"/>
      <w:jc w:val="both"/>
    </w:pPr>
    <w:rPr>
      <w:rFonts w:asciiTheme="minorHAnsi" w:eastAsiaTheme="minorEastAsia" w:hAnsiTheme="minorHAnsi" w:cstheme="minorBidi"/>
      <w:kern w:val="2"/>
      <w:sz w:val="21"/>
      <w:szCs w:val="22"/>
    </w:rPr>
  </w:style>
  <w:style w:type="character" w:styleId="ab">
    <w:name w:val="Hyperlink"/>
    <w:basedOn w:val="a2"/>
    <w:uiPriority w:val="99"/>
    <w:unhideWhenUsed/>
    <w:rsid w:val="001C6BA6"/>
    <w:rPr>
      <w:color w:val="0563C1" w:themeColor="hyperlink"/>
      <w:u w:val="single"/>
    </w:rPr>
  </w:style>
  <w:style w:type="character" w:styleId="ac">
    <w:name w:val="page number"/>
    <w:basedOn w:val="a2"/>
    <w:uiPriority w:val="99"/>
    <w:semiHidden/>
    <w:unhideWhenUsed/>
    <w:rsid w:val="004A137D"/>
  </w:style>
  <w:style w:type="paragraph" w:customStyle="1" w:styleId="ad">
    <w:name w:val="标准文件_段"/>
    <w:link w:val="Char"/>
    <w:rsid w:val="00E6021C"/>
    <w:pPr>
      <w:autoSpaceDE w:val="0"/>
      <w:autoSpaceDN w:val="0"/>
      <w:ind w:firstLineChars="200" w:firstLine="200"/>
      <w:jc w:val="both"/>
    </w:pPr>
    <w:rPr>
      <w:rFonts w:ascii="宋体" w:eastAsia="宋体" w:hAnsi="Times New Roman" w:cs="Times New Roman"/>
      <w:noProof/>
      <w:kern w:val="0"/>
      <w:szCs w:val="20"/>
    </w:rPr>
  </w:style>
  <w:style w:type="character" w:customStyle="1" w:styleId="Char">
    <w:name w:val="标准文件_段 Char"/>
    <w:link w:val="ad"/>
    <w:rsid w:val="00E6021C"/>
    <w:rPr>
      <w:rFonts w:ascii="宋体" w:eastAsia="宋体" w:hAnsi="Times New Roman" w:cs="Times New Roman"/>
      <w:noProof/>
      <w:kern w:val="0"/>
      <w:szCs w:val="20"/>
    </w:rPr>
  </w:style>
  <w:style w:type="character" w:styleId="ae">
    <w:name w:val="Placeholder Text"/>
    <w:basedOn w:val="a2"/>
    <w:uiPriority w:val="99"/>
    <w:semiHidden/>
    <w:rsid w:val="005B3041"/>
    <w:rPr>
      <w:color w:val="808080"/>
    </w:rPr>
  </w:style>
  <w:style w:type="paragraph" w:styleId="af">
    <w:name w:val="Revision"/>
    <w:hidden/>
    <w:uiPriority w:val="99"/>
    <w:semiHidden/>
    <w:rsid w:val="00114793"/>
    <w:rPr>
      <w:rFonts w:ascii="宋体" w:eastAsia="宋体" w:hAnsi="宋体" w:cs="宋体"/>
      <w:kern w:val="0"/>
      <w:sz w:val="24"/>
      <w:szCs w:val="24"/>
    </w:rPr>
  </w:style>
  <w:style w:type="paragraph" w:customStyle="1" w:styleId="a">
    <w:name w:val="字母编号列项（一级）"/>
    <w:rsid w:val="00E677EB"/>
    <w:pPr>
      <w:numPr>
        <w:numId w:val="6"/>
      </w:numPr>
      <w:jc w:val="both"/>
    </w:pPr>
    <w:rPr>
      <w:rFonts w:ascii="宋体" w:eastAsia="宋体" w:hAnsi="Times New Roman" w:cs="Times New Roman"/>
      <w:kern w:val="0"/>
      <w:szCs w:val="20"/>
    </w:rPr>
  </w:style>
  <w:style w:type="paragraph" w:customStyle="1" w:styleId="a0">
    <w:name w:val="标准文件_一级无标题"/>
    <w:basedOn w:val="a1"/>
    <w:qFormat/>
    <w:rsid w:val="00E677EB"/>
    <w:pPr>
      <w:numPr>
        <w:ilvl w:val="2"/>
        <w:numId w:val="6"/>
      </w:numPr>
      <w:jc w:val="both"/>
    </w:pPr>
    <w:rPr>
      <w:rFonts w:hAnsi="Times New Roman" w:cs="Times New Roman"/>
      <w:sz w:val="21"/>
      <w:szCs w:val="20"/>
    </w:rPr>
  </w:style>
  <w:style w:type="paragraph" w:styleId="af0">
    <w:name w:val="annotation text"/>
    <w:basedOn w:val="a1"/>
    <w:link w:val="af1"/>
    <w:uiPriority w:val="99"/>
    <w:unhideWhenUsed/>
    <w:rsid w:val="008478A7"/>
    <w:pPr>
      <w:widowControl w:val="0"/>
    </w:pPr>
    <w:rPr>
      <w:rFonts w:ascii="Times New Roman" w:hAnsi="Times New Roman" w:cs="Times New Roman"/>
      <w:kern w:val="2"/>
      <w:sz w:val="21"/>
    </w:rPr>
  </w:style>
  <w:style w:type="character" w:customStyle="1" w:styleId="af1">
    <w:name w:val="批注文字 字符"/>
    <w:basedOn w:val="a2"/>
    <w:link w:val="af0"/>
    <w:uiPriority w:val="99"/>
    <w:rsid w:val="008478A7"/>
    <w:rPr>
      <w:rFonts w:ascii="Times New Roman" w:eastAsia="宋体" w:hAnsi="Times New Roman" w:cs="Times New Roman"/>
      <w:szCs w:val="24"/>
    </w:rPr>
  </w:style>
  <w:style w:type="character" w:styleId="af2">
    <w:name w:val="annotation reference"/>
    <w:basedOn w:val="a2"/>
    <w:uiPriority w:val="99"/>
    <w:semiHidden/>
    <w:unhideWhenUsed/>
    <w:rsid w:val="00AE230A"/>
    <w:rPr>
      <w:sz w:val="21"/>
      <w:szCs w:val="21"/>
    </w:rPr>
  </w:style>
  <w:style w:type="paragraph" w:styleId="af3">
    <w:name w:val="annotation subject"/>
    <w:basedOn w:val="af0"/>
    <w:next w:val="af0"/>
    <w:link w:val="af4"/>
    <w:uiPriority w:val="99"/>
    <w:semiHidden/>
    <w:unhideWhenUsed/>
    <w:rsid w:val="00AE230A"/>
    <w:pPr>
      <w:widowControl/>
    </w:pPr>
    <w:rPr>
      <w:rFonts w:ascii="宋体" w:hAnsi="宋体" w:cs="宋体"/>
      <w:b/>
      <w:bCs/>
      <w:kern w:val="0"/>
      <w:sz w:val="24"/>
    </w:rPr>
  </w:style>
  <w:style w:type="character" w:customStyle="1" w:styleId="af4">
    <w:name w:val="批注主题 字符"/>
    <w:basedOn w:val="af1"/>
    <w:link w:val="af3"/>
    <w:uiPriority w:val="99"/>
    <w:semiHidden/>
    <w:rsid w:val="00AE230A"/>
    <w:rPr>
      <w:rFonts w:ascii="宋体" w:eastAsia="宋体" w:hAnsi="宋体" w:cs="宋体"/>
      <w:b/>
      <w:bCs/>
      <w:kern w:val="0"/>
      <w:sz w:val="24"/>
      <w:szCs w:val="24"/>
    </w:rPr>
  </w:style>
  <w:style w:type="paragraph" w:styleId="af5">
    <w:name w:val="Balloon Text"/>
    <w:basedOn w:val="a1"/>
    <w:link w:val="af6"/>
    <w:uiPriority w:val="99"/>
    <w:semiHidden/>
    <w:unhideWhenUsed/>
    <w:rsid w:val="00022BCF"/>
    <w:rPr>
      <w:sz w:val="18"/>
      <w:szCs w:val="18"/>
    </w:rPr>
  </w:style>
  <w:style w:type="character" w:customStyle="1" w:styleId="af6">
    <w:name w:val="批注框文本 字符"/>
    <w:basedOn w:val="a2"/>
    <w:link w:val="af5"/>
    <w:uiPriority w:val="99"/>
    <w:semiHidden/>
    <w:rsid w:val="00022BCF"/>
    <w:rPr>
      <w:rFonts w:ascii="宋体" w:eastAsia="宋体" w:hAnsi="宋体" w:cs="宋体"/>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9774004">
      <w:bodyDiv w:val="1"/>
      <w:marLeft w:val="0"/>
      <w:marRight w:val="0"/>
      <w:marTop w:val="0"/>
      <w:marBottom w:val="0"/>
      <w:divBdr>
        <w:top w:val="none" w:sz="0" w:space="0" w:color="auto"/>
        <w:left w:val="none" w:sz="0" w:space="0" w:color="auto"/>
        <w:bottom w:val="none" w:sz="0" w:space="0" w:color="auto"/>
        <w:right w:val="none" w:sz="0" w:space="0" w:color="auto"/>
      </w:divBdr>
    </w:div>
    <w:div w:id="548340520">
      <w:bodyDiv w:val="1"/>
      <w:marLeft w:val="0"/>
      <w:marRight w:val="0"/>
      <w:marTop w:val="0"/>
      <w:marBottom w:val="0"/>
      <w:divBdr>
        <w:top w:val="none" w:sz="0" w:space="0" w:color="auto"/>
        <w:left w:val="none" w:sz="0" w:space="0" w:color="auto"/>
        <w:bottom w:val="none" w:sz="0" w:space="0" w:color="auto"/>
        <w:right w:val="none" w:sz="0" w:space="0" w:color="auto"/>
      </w:divBdr>
    </w:div>
    <w:div w:id="583035412">
      <w:bodyDiv w:val="1"/>
      <w:marLeft w:val="0"/>
      <w:marRight w:val="0"/>
      <w:marTop w:val="0"/>
      <w:marBottom w:val="0"/>
      <w:divBdr>
        <w:top w:val="none" w:sz="0" w:space="0" w:color="auto"/>
        <w:left w:val="none" w:sz="0" w:space="0" w:color="auto"/>
        <w:bottom w:val="none" w:sz="0" w:space="0" w:color="auto"/>
        <w:right w:val="none" w:sz="0" w:space="0" w:color="auto"/>
      </w:divBdr>
    </w:div>
    <w:div w:id="891110652">
      <w:bodyDiv w:val="1"/>
      <w:marLeft w:val="0"/>
      <w:marRight w:val="0"/>
      <w:marTop w:val="0"/>
      <w:marBottom w:val="0"/>
      <w:divBdr>
        <w:top w:val="none" w:sz="0" w:space="0" w:color="auto"/>
        <w:left w:val="none" w:sz="0" w:space="0" w:color="auto"/>
        <w:bottom w:val="none" w:sz="0" w:space="0" w:color="auto"/>
        <w:right w:val="none" w:sz="0" w:space="0" w:color="auto"/>
      </w:divBdr>
    </w:div>
    <w:div w:id="1122769770">
      <w:bodyDiv w:val="1"/>
      <w:marLeft w:val="0"/>
      <w:marRight w:val="0"/>
      <w:marTop w:val="0"/>
      <w:marBottom w:val="0"/>
      <w:divBdr>
        <w:top w:val="none" w:sz="0" w:space="0" w:color="auto"/>
        <w:left w:val="none" w:sz="0" w:space="0" w:color="auto"/>
        <w:bottom w:val="none" w:sz="0" w:space="0" w:color="auto"/>
        <w:right w:val="none" w:sz="0" w:space="0" w:color="auto"/>
      </w:divBdr>
    </w:div>
    <w:div w:id="1508902426">
      <w:bodyDiv w:val="1"/>
      <w:marLeft w:val="0"/>
      <w:marRight w:val="0"/>
      <w:marTop w:val="0"/>
      <w:marBottom w:val="0"/>
      <w:divBdr>
        <w:top w:val="none" w:sz="0" w:space="0" w:color="auto"/>
        <w:left w:val="none" w:sz="0" w:space="0" w:color="auto"/>
        <w:bottom w:val="none" w:sz="0" w:space="0" w:color="auto"/>
        <w:right w:val="none" w:sz="0" w:space="0" w:color="auto"/>
      </w:divBdr>
    </w:div>
    <w:div w:id="1519080247">
      <w:bodyDiv w:val="1"/>
      <w:marLeft w:val="0"/>
      <w:marRight w:val="0"/>
      <w:marTop w:val="0"/>
      <w:marBottom w:val="0"/>
      <w:divBdr>
        <w:top w:val="none" w:sz="0" w:space="0" w:color="auto"/>
        <w:left w:val="none" w:sz="0" w:space="0" w:color="auto"/>
        <w:bottom w:val="none" w:sz="0" w:space="0" w:color="auto"/>
        <w:right w:val="none" w:sz="0" w:space="0" w:color="auto"/>
      </w:divBdr>
    </w:div>
    <w:div w:id="1604873436">
      <w:bodyDiv w:val="1"/>
      <w:marLeft w:val="0"/>
      <w:marRight w:val="0"/>
      <w:marTop w:val="0"/>
      <w:marBottom w:val="0"/>
      <w:divBdr>
        <w:top w:val="none" w:sz="0" w:space="0" w:color="auto"/>
        <w:left w:val="none" w:sz="0" w:space="0" w:color="auto"/>
        <w:bottom w:val="none" w:sz="0" w:space="0" w:color="auto"/>
        <w:right w:val="none" w:sz="0" w:space="0" w:color="auto"/>
      </w:divBdr>
    </w:div>
    <w:div w:id="1637488229">
      <w:bodyDiv w:val="1"/>
      <w:marLeft w:val="0"/>
      <w:marRight w:val="0"/>
      <w:marTop w:val="0"/>
      <w:marBottom w:val="0"/>
      <w:divBdr>
        <w:top w:val="none" w:sz="0" w:space="0" w:color="auto"/>
        <w:left w:val="none" w:sz="0" w:space="0" w:color="auto"/>
        <w:bottom w:val="none" w:sz="0" w:space="0" w:color="auto"/>
        <w:right w:val="none" w:sz="0" w:space="0" w:color="auto"/>
      </w:divBdr>
    </w:div>
    <w:div w:id="1845626032">
      <w:bodyDiv w:val="1"/>
      <w:marLeft w:val="0"/>
      <w:marRight w:val="0"/>
      <w:marTop w:val="0"/>
      <w:marBottom w:val="0"/>
      <w:divBdr>
        <w:top w:val="none" w:sz="0" w:space="0" w:color="auto"/>
        <w:left w:val="none" w:sz="0" w:space="0" w:color="auto"/>
        <w:bottom w:val="none" w:sz="0" w:space="0" w:color="auto"/>
        <w:right w:val="none" w:sz="0" w:space="0" w:color="auto"/>
      </w:divBdr>
    </w:div>
    <w:div w:id="1910530681">
      <w:bodyDiv w:val="1"/>
      <w:marLeft w:val="0"/>
      <w:marRight w:val="0"/>
      <w:marTop w:val="0"/>
      <w:marBottom w:val="0"/>
      <w:divBdr>
        <w:top w:val="none" w:sz="0" w:space="0" w:color="auto"/>
        <w:left w:val="none" w:sz="0" w:space="0" w:color="auto"/>
        <w:bottom w:val="none" w:sz="0" w:space="0" w:color="auto"/>
        <w:right w:val="none" w:sz="0" w:space="0" w:color="auto"/>
      </w:divBdr>
    </w:div>
    <w:div w:id="2030329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68F7D4-FFD4-49C2-9070-CF051DA0B6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1808</Words>
  <Characters>10312</Characters>
  <Application>Microsoft Office Word</Application>
  <DocSecurity>0</DocSecurity>
  <Lines>85</Lines>
  <Paragraphs>24</Paragraphs>
  <ScaleCrop>false</ScaleCrop>
  <Company>Microsoft</Company>
  <LinksUpToDate>false</LinksUpToDate>
  <CharactersWithSpaces>12096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vico</dc:creator>
  <cp:lastModifiedBy>Weigh Zhang</cp:lastModifiedBy>
  <cp:revision>3</cp:revision>
  <cp:lastPrinted>2026-01-27T03:16:00Z</cp:lastPrinted>
  <dcterms:created xsi:type="dcterms:W3CDTF">2026-06-08T08:56:00Z</dcterms:created>
  <dcterms:modified xsi:type="dcterms:W3CDTF">2026-06-08T08:56:00Z</dcterms:modified>
</cp:coreProperties>
</file>