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b/>
          <w:bCs/>
          <w:color w:val="FF0000"/>
          <w:sz w:val="44"/>
          <w:szCs w:val="44"/>
        </w:rPr>
      </w:pPr>
      <w:bookmarkStart w:id="0" w:name="_Toc488142666"/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b/>
          <w:bCs/>
          <w:sz w:val="52"/>
          <w:szCs w:val="52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b/>
          <w:bCs/>
          <w:sz w:val="52"/>
          <w:szCs w:val="52"/>
        </w:rPr>
      </w:pPr>
    </w:p>
    <w:p w:rsidR="00006A4C" w:rsidRPr="00BC445B" w:rsidRDefault="00A861E8" w:rsidP="00BC445B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BC445B">
        <w:rPr>
          <w:rFonts w:ascii="华文中宋" w:eastAsia="华文中宋" w:hAnsi="华文中宋" w:hint="eastAsia"/>
          <w:b/>
          <w:bCs/>
          <w:sz w:val="52"/>
          <w:szCs w:val="52"/>
        </w:rPr>
        <w:t xml:space="preserve">  </w:t>
      </w:r>
      <w:r w:rsidR="00E453A6" w:rsidRPr="00BC445B">
        <w:rPr>
          <w:rFonts w:ascii="华文中宋" w:eastAsia="华文中宋" w:hAnsi="华文中宋" w:hint="eastAsia"/>
          <w:b/>
          <w:bCs/>
          <w:sz w:val="44"/>
          <w:szCs w:val="44"/>
        </w:rPr>
        <w:t>《</w:t>
      </w:r>
      <w:r w:rsidR="00E453A6" w:rsidRPr="00BC445B">
        <w:rPr>
          <w:rFonts w:ascii="华文中宋" w:eastAsia="华文中宋" w:hAnsi="华文中宋" w:hint="eastAsia"/>
          <w:b/>
          <w:sz w:val="44"/>
          <w:szCs w:val="44"/>
        </w:rPr>
        <w:t>散粮输送系统辅助装置技术规范</w:t>
      </w:r>
      <w:r w:rsidR="00E453A6" w:rsidRPr="00BC445B">
        <w:rPr>
          <w:rFonts w:ascii="华文中宋" w:eastAsia="华文中宋" w:hAnsi="华文中宋" w:hint="eastAsia"/>
          <w:b/>
          <w:bCs/>
          <w:sz w:val="44"/>
          <w:szCs w:val="44"/>
        </w:rPr>
        <w:t>》</w:t>
      </w: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sz w:val="48"/>
          <w:szCs w:val="48"/>
        </w:rPr>
      </w:pPr>
      <w:r w:rsidRPr="00BC445B">
        <w:rPr>
          <w:rFonts w:ascii="华文中宋" w:eastAsia="华文中宋" w:hAnsi="华文中宋" w:hint="eastAsia"/>
          <w:b/>
          <w:bCs/>
          <w:spacing w:val="52"/>
          <w:sz w:val="48"/>
          <w:szCs w:val="48"/>
        </w:rPr>
        <w:t>编制说明</w:t>
      </w: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b/>
          <w:bCs/>
          <w:spacing w:val="52"/>
          <w:sz w:val="44"/>
          <w:szCs w:val="44"/>
        </w:rPr>
      </w:pPr>
    </w:p>
    <w:p w:rsidR="00006A4C" w:rsidRPr="00BC445B" w:rsidRDefault="00006A4C" w:rsidP="00BC445B">
      <w:pPr>
        <w:spacing w:line="360" w:lineRule="auto"/>
        <w:jc w:val="center"/>
        <w:rPr>
          <w:rFonts w:ascii="华文中宋" w:eastAsia="华文中宋" w:hAnsi="华文中宋"/>
          <w:b/>
          <w:bCs/>
          <w:spacing w:val="52"/>
          <w:sz w:val="44"/>
          <w:szCs w:val="44"/>
        </w:rPr>
      </w:pPr>
    </w:p>
    <w:p w:rsidR="00006A4C" w:rsidRPr="00BC445B" w:rsidRDefault="00A861E8" w:rsidP="00BC445B">
      <w:pPr>
        <w:spacing w:line="360" w:lineRule="auto"/>
        <w:jc w:val="center"/>
        <w:rPr>
          <w:rFonts w:ascii="华文中宋" w:eastAsia="华文中宋" w:hAnsi="华文中宋"/>
          <w:bCs/>
          <w:sz w:val="28"/>
          <w:szCs w:val="28"/>
        </w:rPr>
      </w:pPr>
      <w:r w:rsidRPr="00BC445B">
        <w:rPr>
          <w:rFonts w:ascii="华文中宋" w:eastAsia="华文中宋" w:hAnsi="华文中宋" w:hint="eastAsia"/>
          <w:sz w:val="28"/>
          <w:szCs w:val="28"/>
        </w:rPr>
        <w:t>《散粮输送系统辅助装置技术规范》</w:t>
      </w:r>
      <w:r w:rsidR="00006A4C" w:rsidRPr="00BC445B">
        <w:rPr>
          <w:rFonts w:ascii="华文中宋" w:eastAsia="华文中宋" w:hAnsi="华文中宋" w:hint="eastAsia"/>
          <w:bCs/>
          <w:sz w:val="28"/>
          <w:szCs w:val="28"/>
        </w:rPr>
        <w:t>标准编制组</w:t>
      </w:r>
    </w:p>
    <w:p w:rsidR="00006A4C" w:rsidRPr="00BC445B" w:rsidRDefault="00A861E8" w:rsidP="00BC445B">
      <w:pPr>
        <w:spacing w:line="360" w:lineRule="auto"/>
        <w:jc w:val="center"/>
        <w:rPr>
          <w:rFonts w:ascii="华文中宋" w:eastAsia="华文中宋" w:hAnsi="华文中宋"/>
          <w:sz w:val="28"/>
          <w:szCs w:val="28"/>
        </w:rPr>
        <w:sectPr w:rsidR="00006A4C" w:rsidRPr="00BC445B" w:rsidSect="00FB3CA1">
          <w:footerReference w:type="first" r:id="rId9"/>
          <w:pgSz w:w="11906" w:h="16838"/>
          <w:pgMar w:top="1440" w:right="1800" w:bottom="1440" w:left="1800" w:header="851" w:footer="992" w:gutter="0"/>
          <w:pgNumType w:start="0"/>
          <w:cols w:space="720"/>
          <w:docGrid w:type="lines" w:linePitch="312"/>
        </w:sectPr>
      </w:pPr>
      <w:r w:rsidRPr="00BC445B">
        <w:rPr>
          <w:rFonts w:ascii="华文中宋" w:eastAsia="华文中宋" w:hAnsi="华文中宋" w:hint="eastAsia"/>
          <w:bCs/>
          <w:sz w:val="28"/>
          <w:szCs w:val="28"/>
        </w:rPr>
        <w:t>2020</w:t>
      </w:r>
      <w:r w:rsidR="00006A4C" w:rsidRPr="00BC445B">
        <w:rPr>
          <w:rFonts w:ascii="华文中宋" w:eastAsia="华文中宋" w:hAnsi="华文中宋" w:hint="eastAsia"/>
          <w:bCs/>
          <w:sz w:val="28"/>
          <w:szCs w:val="28"/>
        </w:rPr>
        <w:t>年</w:t>
      </w:r>
      <w:r w:rsidRPr="00BC445B">
        <w:rPr>
          <w:rFonts w:ascii="华文中宋" w:eastAsia="华文中宋" w:hAnsi="华文中宋" w:hint="eastAsia"/>
          <w:bCs/>
          <w:sz w:val="28"/>
          <w:szCs w:val="28"/>
        </w:rPr>
        <w:t>02</w:t>
      </w:r>
      <w:r w:rsidR="00006A4C" w:rsidRPr="00BC445B">
        <w:rPr>
          <w:rFonts w:ascii="华文中宋" w:eastAsia="华文中宋" w:hAnsi="华文中宋" w:hint="eastAsia"/>
          <w:bCs/>
          <w:sz w:val="28"/>
          <w:szCs w:val="28"/>
        </w:rPr>
        <w:t>月</w:t>
      </w:r>
      <w:r w:rsidRPr="00BC445B">
        <w:rPr>
          <w:rFonts w:ascii="华文中宋" w:eastAsia="华文中宋" w:hAnsi="华文中宋" w:hint="eastAsia"/>
          <w:bCs/>
          <w:sz w:val="28"/>
          <w:szCs w:val="28"/>
        </w:rPr>
        <w:t>18</w:t>
      </w:r>
      <w:r w:rsidR="00006A4C" w:rsidRPr="00BC445B">
        <w:rPr>
          <w:rFonts w:ascii="华文中宋" w:eastAsia="华文中宋" w:hAnsi="华文中宋" w:hint="eastAsia"/>
          <w:bCs/>
          <w:sz w:val="28"/>
          <w:szCs w:val="28"/>
        </w:rPr>
        <w:t>日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 w:rsidRPr="00BC445B">
        <w:rPr>
          <w:rFonts w:ascii="华文中宋" w:eastAsia="华文中宋" w:hAnsi="华文中宋" w:hint="eastAsia"/>
          <w:sz w:val="30"/>
          <w:szCs w:val="30"/>
        </w:rPr>
        <w:lastRenderedPageBreak/>
        <w:t>一、工作简况</w:t>
      </w:r>
    </w:p>
    <w:p w:rsidR="000B6DCF" w:rsidRPr="00BC445B" w:rsidRDefault="000B6DCF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(一)任务来源</w:t>
      </w:r>
    </w:p>
    <w:p w:rsidR="00006A4C" w:rsidRPr="00BC445B" w:rsidRDefault="00006A4C" w:rsidP="00BC445B">
      <w:pPr>
        <w:spacing w:line="360" w:lineRule="auto"/>
        <w:ind w:firstLineChars="100" w:firstLine="24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《散粮输送系统辅助装置技术规范》是</w:t>
      </w:r>
      <w:r w:rsidR="000B6DCF" w:rsidRPr="00BC445B">
        <w:rPr>
          <w:rFonts w:ascii="华文中宋" w:eastAsia="华文中宋" w:hAnsi="华文中宋" w:hint="eastAsia"/>
          <w:sz w:val="24"/>
          <w:lang w:val="zh-CN"/>
        </w:rPr>
        <w:t>根据</w:t>
      </w:r>
      <w:r w:rsidRPr="00BC445B">
        <w:rPr>
          <w:rFonts w:ascii="华文中宋" w:eastAsia="华文中宋" w:hAnsi="华文中宋" w:hint="eastAsia"/>
          <w:sz w:val="24"/>
          <w:lang w:val="zh-CN"/>
        </w:rPr>
        <w:t>中国港口协会下达的</w:t>
      </w:r>
      <w:r w:rsidR="000B6DCF" w:rsidRPr="00BC445B">
        <w:rPr>
          <w:rFonts w:ascii="华文中宋" w:eastAsia="华文中宋" w:hAnsi="华文中宋" w:hint="eastAsia"/>
          <w:sz w:val="24"/>
          <w:lang w:val="zh-CN"/>
        </w:rPr>
        <w:t>《2018年中国港口协会团体标准补充计划》的通知，项目计划编号2018-12由深圳赤湾港航股份有限公司负责起草</w:t>
      </w:r>
      <w:r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0B6DCF" w:rsidRPr="00BC445B" w:rsidRDefault="000B6DCF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（二）起草单位</w:t>
      </w:r>
    </w:p>
    <w:p w:rsidR="000B6DCF" w:rsidRPr="00BC445B" w:rsidRDefault="000B6DCF" w:rsidP="00BC445B">
      <w:pPr>
        <w:spacing w:line="360" w:lineRule="auto"/>
        <w:ind w:firstLine="461"/>
        <w:rPr>
          <w:rFonts w:ascii="华文中宋" w:eastAsia="华文中宋" w:hAnsi="华文中宋"/>
          <w:sz w:val="24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标准编写主要由</w:t>
      </w:r>
      <w:r w:rsidR="00006A4C" w:rsidRPr="00BC445B">
        <w:rPr>
          <w:rFonts w:ascii="华文中宋" w:eastAsia="华文中宋" w:hAnsi="华文中宋" w:hint="eastAsia"/>
          <w:sz w:val="24"/>
        </w:rPr>
        <w:t>深圳赤湾</w:t>
      </w:r>
      <w:r w:rsidR="00D65252" w:rsidRPr="00BC445B">
        <w:rPr>
          <w:rFonts w:ascii="华文中宋" w:eastAsia="华文中宋" w:hAnsi="华文中宋" w:hint="eastAsia"/>
          <w:sz w:val="24"/>
        </w:rPr>
        <w:t>港口发展</w:t>
      </w:r>
      <w:r w:rsidR="00006A4C" w:rsidRPr="00BC445B">
        <w:rPr>
          <w:rFonts w:ascii="华文中宋" w:eastAsia="华文中宋" w:hAnsi="华文中宋" w:hint="eastAsia"/>
          <w:sz w:val="24"/>
        </w:rPr>
        <w:t>有限公司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负责</w:t>
      </w:r>
      <w:r w:rsidR="00F831D8">
        <w:rPr>
          <w:rFonts w:ascii="华文中宋" w:eastAsia="华文中宋" w:hAnsi="华文中宋" w:hint="eastAsia"/>
          <w:sz w:val="24"/>
          <w:lang w:val="zh-CN"/>
        </w:rPr>
        <w:t>，</w:t>
      </w:r>
      <w:r w:rsidR="00006A4C" w:rsidRPr="00BC445B">
        <w:rPr>
          <w:rFonts w:ascii="华文中宋" w:eastAsia="华文中宋" w:hAnsi="华文中宋" w:hint="eastAsia"/>
          <w:sz w:val="24"/>
        </w:rPr>
        <w:t>协作单位有</w:t>
      </w:r>
      <w:r w:rsidR="00D65252" w:rsidRPr="00BC445B">
        <w:rPr>
          <w:rFonts w:ascii="华文中宋" w:eastAsia="华文中宋" w:hAnsi="华文中宋" w:hint="eastAsia"/>
          <w:sz w:val="24"/>
        </w:rPr>
        <w:t>郑州中粮科研设计院有限公司、镇江三维输送装备股份有限公司、湖北宜都运机机电股份有限公司、</w:t>
      </w:r>
      <w:r w:rsidR="008D1754" w:rsidRPr="00BC445B">
        <w:rPr>
          <w:rFonts w:ascii="华文中宋" w:eastAsia="华文中宋" w:hAnsi="华文中宋" w:hint="eastAsia"/>
          <w:color w:val="000000"/>
          <w:sz w:val="24"/>
          <w:szCs w:val="24"/>
        </w:rPr>
        <w:t>江苏仓储工程有限公司</w:t>
      </w:r>
      <w:r w:rsidR="00D65252" w:rsidRPr="00BC445B">
        <w:rPr>
          <w:rFonts w:ascii="华文中宋" w:eastAsia="华文中宋" w:hAnsi="华文中宋" w:hint="eastAsia"/>
          <w:sz w:val="24"/>
        </w:rPr>
        <w:t>、大连</w:t>
      </w:r>
      <w:r w:rsidR="00F831D8">
        <w:rPr>
          <w:rFonts w:ascii="华文中宋" w:eastAsia="华文中宋" w:hAnsi="华文中宋" w:hint="eastAsia"/>
          <w:sz w:val="24"/>
        </w:rPr>
        <w:t>长盛</w:t>
      </w:r>
      <w:r w:rsidR="00D65252" w:rsidRPr="00BC445B">
        <w:rPr>
          <w:rFonts w:ascii="华文中宋" w:eastAsia="华文中宋" w:hAnsi="华文中宋" w:hint="eastAsia"/>
          <w:sz w:val="24"/>
        </w:rPr>
        <w:t>海华耐磨材料有限公司、</w:t>
      </w:r>
      <w:r w:rsidR="005D3992" w:rsidRPr="00F831D8">
        <w:rPr>
          <w:rFonts w:ascii="华文中宋" w:eastAsia="华文中宋" w:hAnsi="华文中宋" w:hint="eastAsia"/>
          <w:sz w:val="24"/>
        </w:rPr>
        <w:t>四川自立机械有限公司</w:t>
      </w:r>
      <w:r w:rsidR="00D65252" w:rsidRPr="00BC445B">
        <w:rPr>
          <w:rFonts w:ascii="华文中宋" w:eastAsia="华文中宋" w:hAnsi="华文中宋" w:hint="eastAsia"/>
          <w:sz w:val="24"/>
        </w:rPr>
        <w:t>、扬州宝达橡塑制品有限公司</w:t>
      </w:r>
      <w:r w:rsidR="00006A4C" w:rsidRPr="00BC445B">
        <w:rPr>
          <w:rFonts w:ascii="华文中宋" w:eastAsia="华文中宋" w:hAnsi="华文中宋" w:hint="eastAsia"/>
          <w:sz w:val="24"/>
        </w:rPr>
        <w:t>。</w:t>
      </w:r>
    </w:p>
    <w:p w:rsidR="000B6DCF" w:rsidRPr="00BC445B" w:rsidRDefault="000B6DCF" w:rsidP="00BC445B">
      <w:pPr>
        <w:spacing w:line="360" w:lineRule="auto"/>
        <w:rPr>
          <w:rFonts w:ascii="华文中宋" w:eastAsia="华文中宋" w:hAnsi="华文中宋"/>
          <w:sz w:val="24"/>
        </w:rPr>
      </w:pPr>
      <w:r w:rsidRPr="00BC445B">
        <w:rPr>
          <w:rFonts w:ascii="华文中宋" w:eastAsia="华文中宋" w:hAnsi="华文中宋" w:hint="eastAsia"/>
          <w:sz w:val="24"/>
        </w:rPr>
        <w:t>（三）主要起草人及其所做的工作</w:t>
      </w:r>
    </w:p>
    <w:p w:rsidR="000B6DCF" w:rsidRPr="00BC445B" w:rsidRDefault="000B6DC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标准的主要起草人有：刘彬、</w:t>
      </w:r>
      <w:r w:rsidR="00991E06" w:rsidRPr="00BC445B">
        <w:rPr>
          <w:rFonts w:ascii="华文中宋" w:eastAsia="华文中宋" w:hAnsi="华文中宋" w:hint="eastAsia"/>
          <w:sz w:val="24"/>
          <w:lang w:val="zh-CN"/>
        </w:rPr>
        <w:t>王永立</w:t>
      </w:r>
      <w:r w:rsidRPr="00BC445B">
        <w:rPr>
          <w:rFonts w:ascii="华文中宋" w:eastAsia="华文中宋" w:hAnsi="华文中宋" w:hint="eastAsia"/>
          <w:sz w:val="24"/>
          <w:lang w:val="zh-CN"/>
        </w:rPr>
        <w:t>、赵朝雄、叶  坚、朱晓峰、崔若东、黄灿、杨文利、朱有春、杨智勇、芦明、赵庆和</w:t>
      </w:r>
      <w:r w:rsidR="005D3992" w:rsidRPr="00BC445B">
        <w:rPr>
          <w:rFonts w:ascii="华文中宋" w:eastAsia="华文中宋" w:hAnsi="华文中宋" w:hint="eastAsia"/>
          <w:sz w:val="24"/>
          <w:lang w:val="zh-CN"/>
        </w:rPr>
        <w:t>；</w:t>
      </w:r>
      <w:r w:rsidRPr="00BC445B">
        <w:rPr>
          <w:rFonts w:ascii="华文中宋" w:eastAsia="华文中宋" w:hAnsi="华文中宋" w:hint="eastAsia"/>
          <w:sz w:val="24"/>
          <w:lang w:val="zh-CN"/>
        </w:rPr>
        <w:t>起草人任务分工见下表</w:t>
      </w:r>
      <w:r w:rsidR="005D3992"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1275"/>
        <w:gridCol w:w="1134"/>
        <w:gridCol w:w="2177"/>
      </w:tblGrid>
      <w:tr w:rsidR="000B6DCF" w:rsidRPr="00BC445B" w:rsidTr="005D3992">
        <w:tc>
          <w:tcPr>
            <w:tcW w:w="959" w:type="dxa"/>
          </w:tcPr>
          <w:p w:rsidR="000B6DCF" w:rsidRPr="00BC445B" w:rsidRDefault="000B6DCF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姓名</w:t>
            </w:r>
          </w:p>
        </w:tc>
        <w:tc>
          <w:tcPr>
            <w:tcW w:w="2977" w:type="dxa"/>
          </w:tcPr>
          <w:p w:rsidR="000B6DCF" w:rsidRPr="00BC445B" w:rsidRDefault="000B6DCF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单    位</w:t>
            </w:r>
          </w:p>
        </w:tc>
        <w:tc>
          <w:tcPr>
            <w:tcW w:w="1275" w:type="dxa"/>
          </w:tcPr>
          <w:p w:rsidR="000B6DCF" w:rsidRPr="00BC445B" w:rsidRDefault="000B6DCF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职务职称</w:t>
            </w:r>
          </w:p>
        </w:tc>
        <w:tc>
          <w:tcPr>
            <w:tcW w:w="1134" w:type="dxa"/>
          </w:tcPr>
          <w:p w:rsidR="000B6DCF" w:rsidRPr="00BC445B" w:rsidRDefault="000B6DCF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项目职务</w:t>
            </w:r>
          </w:p>
        </w:tc>
        <w:tc>
          <w:tcPr>
            <w:tcW w:w="2177" w:type="dxa"/>
          </w:tcPr>
          <w:p w:rsidR="000B6DCF" w:rsidRPr="00BC445B" w:rsidRDefault="000B6DCF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分工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  <w:lang w:val="zh-CN"/>
              </w:rPr>
              <w:t>刘</w:t>
            </w:r>
            <w:r w:rsidR="00E71F62" w:rsidRPr="00BC445B">
              <w:rPr>
                <w:rFonts w:ascii="华文中宋" w:eastAsia="华文中宋" w:hAnsi="华文中宋" w:hint="eastAsia"/>
                <w:szCs w:val="21"/>
                <w:lang w:val="zh-CN"/>
              </w:rPr>
              <w:t xml:space="preserve"> </w:t>
            </w:r>
            <w:r w:rsidRPr="00BC445B">
              <w:rPr>
                <w:rFonts w:ascii="华文中宋" w:eastAsia="华文中宋" w:hAnsi="华文中宋" w:hint="eastAsia"/>
                <w:szCs w:val="21"/>
                <w:lang w:val="zh-CN"/>
              </w:rPr>
              <w:t>彬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深圳赤湾港口发展有限公司</w:t>
            </w:r>
          </w:p>
        </w:tc>
        <w:tc>
          <w:tcPr>
            <w:tcW w:w="1275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总经理</w:t>
            </w:r>
          </w:p>
        </w:tc>
        <w:tc>
          <w:tcPr>
            <w:tcW w:w="1134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组长</w:t>
            </w:r>
          </w:p>
        </w:tc>
        <w:tc>
          <w:tcPr>
            <w:tcW w:w="2177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负责总体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王永立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深圳赤湾港口发展有限公司</w:t>
            </w:r>
          </w:p>
        </w:tc>
        <w:tc>
          <w:tcPr>
            <w:tcW w:w="1275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副总经理</w:t>
            </w:r>
          </w:p>
        </w:tc>
        <w:tc>
          <w:tcPr>
            <w:tcW w:w="1134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副组长</w:t>
            </w:r>
          </w:p>
        </w:tc>
        <w:tc>
          <w:tcPr>
            <w:tcW w:w="2177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负责总体协调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赵朝雄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深圳赤湾港口发展有限公司</w:t>
            </w:r>
          </w:p>
        </w:tc>
        <w:tc>
          <w:tcPr>
            <w:tcW w:w="1275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副总经理</w:t>
            </w:r>
          </w:p>
        </w:tc>
        <w:tc>
          <w:tcPr>
            <w:tcW w:w="1134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副组长</w:t>
            </w:r>
          </w:p>
        </w:tc>
        <w:tc>
          <w:tcPr>
            <w:tcW w:w="2177" w:type="dxa"/>
          </w:tcPr>
          <w:p w:rsidR="00991E06" w:rsidRPr="00BC445B" w:rsidRDefault="00991E06" w:rsidP="00BC445B">
            <w:pPr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负责总体</w:t>
            </w:r>
            <w:r w:rsidR="00CF1CED" w:rsidRPr="00BC445B">
              <w:rPr>
                <w:rFonts w:ascii="华文中宋" w:eastAsia="华文中宋" w:hAnsi="华文中宋" w:hint="eastAsia"/>
                <w:szCs w:val="21"/>
              </w:rPr>
              <w:t>框架设置</w:t>
            </w:r>
          </w:p>
        </w:tc>
      </w:tr>
      <w:tr w:rsidR="000B6DCF" w:rsidRPr="00BC445B" w:rsidTr="005D3992">
        <w:tc>
          <w:tcPr>
            <w:tcW w:w="959" w:type="dxa"/>
          </w:tcPr>
          <w:p w:rsidR="000B6DCF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赵庆和</w:t>
            </w:r>
          </w:p>
        </w:tc>
        <w:tc>
          <w:tcPr>
            <w:tcW w:w="2977" w:type="dxa"/>
          </w:tcPr>
          <w:p w:rsidR="000B6DCF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深圳赤湾港口发展有限公司</w:t>
            </w:r>
          </w:p>
        </w:tc>
        <w:tc>
          <w:tcPr>
            <w:tcW w:w="1275" w:type="dxa"/>
          </w:tcPr>
          <w:p w:rsidR="000B6DCF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高工</w:t>
            </w:r>
          </w:p>
        </w:tc>
        <w:tc>
          <w:tcPr>
            <w:tcW w:w="1134" w:type="dxa"/>
          </w:tcPr>
          <w:p w:rsidR="000B6DCF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牵头人</w:t>
            </w:r>
          </w:p>
        </w:tc>
        <w:tc>
          <w:tcPr>
            <w:tcW w:w="2177" w:type="dxa"/>
          </w:tcPr>
          <w:p w:rsidR="000B6DCF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hint="eastAsia"/>
                <w:sz w:val="18"/>
                <w:szCs w:val="18"/>
              </w:rPr>
              <w:t>负责汇总、</w:t>
            </w:r>
            <w:r w:rsidR="008B182C" w:rsidRPr="00BC445B">
              <w:rPr>
                <w:rFonts w:ascii="华文中宋" w:eastAsia="华文中宋" w:hAnsi="华文中宋" w:hint="eastAsia"/>
                <w:sz w:val="18"/>
                <w:szCs w:val="18"/>
              </w:rPr>
              <w:t>负责1、2、3部分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叶坚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郑州中粮科研设计院有限公司</w:t>
            </w:r>
          </w:p>
        </w:tc>
        <w:tc>
          <w:tcPr>
            <w:tcW w:w="1275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副总工</w:t>
            </w:r>
          </w:p>
        </w:tc>
        <w:tc>
          <w:tcPr>
            <w:tcW w:w="1134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负责设计层面</w:t>
            </w:r>
            <w:r w:rsidR="008B182C" w:rsidRPr="00BC445B">
              <w:rPr>
                <w:rFonts w:ascii="华文中宋" w:eastAsia="华文中宋" w:hAnsi="华文中宋" w:hint="eastAsia"/>
                <w:szCs w:val="21"/>
              </w:rPr>
              <w:t>、总审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朱晓峰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镇江三维输送装备股份有限公司</w:t>
            </w:r>
          </w:p>
        </w:tc>
        <w:tc>
          <w:tcPr>
            <w:tcW w:w="1275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总监</w:t>
            </w:r>
          </w:p>
        </w:tc>
        <w:tc>
          <w:tcPr>
            <w:tcW w:w="1134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负责9、10、12部分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崔若东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湖北宜都运机机电股份有限公司</w:t>
            </w:r>
          </w:p>
        </w:tc>
        <w:tc>
          <w:tcPr>
            <w:tcW w:w="1275" w:type="dxa"/>
          </w:tcPr>
          <w:p w:rsidR="00991E06" w:rsidRPr="00BC445B" w:rsidRDefault="00ED016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/>
                <w:szCs w:val="21"/>
              </w:rPr>
              <w:t>副总经理</w:t>
            </w:r>
          </w:p>
        </w:tc>
        <w:tc>
          <w:tcPr>
            <w:tcW w:w="1134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负责7、11部分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黄灿</w:t>
            </w:r>
          </w:p>
        </w:tc>
        <w:tc>
          <w:tcPr>
            <w:tcW w:w="2977" w:type="dxa"/>
          </w:tcPr>
          <w:p w:rsidR="00991E06" w:rsidRPr="00BC445B" w:rsidRDefault="00C40677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东莞</w:t>
            </w:r>
            <w:r w:rsidR="00991E06" w:rsidRPr="00BC445B">
              <w:rPr>
                <w:rFonts w:ascii="华文中宋" w:eastAsia="华文中宋" w:hAnsi="华文中宋" w:hint="eastAsia"/>
                <w:szCs w:val="21"/>
              </w:rPr>
              <w:t>深赤湾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t>港务</w:t>
            </w:r>
            <w:r w:rsidR="00991E06" w:rsidRPr="00BC445B">
              <w:rPr>
                <w:rFonts w:ascii="华文中宋" w:eastAsia="华文中宋" w:hAnsi="华文中宋" w:hint="eastAsia"/>
                <w:szCs w:val="21"/>
              </w:rPr>
              <w:t>有限公司</w:t>
            </w:r>
          </w:p>
        </w:tc>
        <w:tc>
          <w:tcPr>
            <w:tcW w:w="1275" w:type="dxa"/>
          </w:tcPr>
          <w:p w:rsidR="00991E06" w:rsidRPr="00BC445B" w:rsidRDefault="00C40677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助总</w:t>
            </w:r>
          </w:p>
        </w:tc>
        <w:tc>
          <w:tcPr>
            <w:tcW w:w="1134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</w:t>
            </w:r>
            <w:r w:rsidR="00C40677" w:rsidRPr="00BC445B">
              <w:rPr>
                <w:rFonts w:ascii="华文中宋" w:eastAsia="华文中宋" w:hAnsi="华文中宋" w:hint="eastAsia"/>
                <w:szCs w:val="21"/>
              </w:rPr>
              <w:t>4、5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t>部分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lastRenderedPageBreak/>
              <w:t>杨文利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江苏仓储工程有限公司</w:t>
            </w:r>
          </w:p>
        </w:tc>
        <w:tc>
          <w:tcPr>
            <w:tcW w:w="1275" w:type="dxa"/>
          </w:tcPr>
          <w:p w:rsidR="00991E06" w:rsidRPr="00BC445B" w:rsidRDefault="00C40677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董事长</w:t>
            </w:r>
          </w:p>
        </w:tc>
        <w:tc>
          <w:tcPr>
            <w:tcW w:w="1134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负责6部分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朱有春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大连海华耐磨材料有限公司</w:t>
            </w:r>
          </w:p>
        </w:tc>
        <w:tc>
          <w:tcPr>
            <w:tcW w:w="1275" w:type="dxa"/>
          </w:tcPr>
          <w:p w:rsidR="00991E06" w:rsidRPr="00BC445B" w:rsidRDefault="00C40677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董事长</w:t>
            </w:r>
          </w:p>
        </w:tc>
        <w:tc>
          <w:tcPr>
            <w:tcW w:w="1134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负责15部分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杨智勇</w:t>
            </w:r>
          </w:p>
        </w:tc>
        <w:tc>
          <w:tcPr>
            <w:tcW w:w="2977" w:type="dxa"/>
          </w:tcPr>
          <w:p w:rsidR="00991E06" w:rsidRPr="00BC445B" w:rsidRDefault="005D3992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</w:rPr>
              <w:t>四川自立机械有限公司</w:t>
            </w:r>
          </w:p>
        </w:tc>
        <w:tc>
          <w:tcPr>
            <w:tcW w:w="1275" w:type="dxa"/>
          </w:tcPr>
          <w:p w:rsidR="00991E06" w:rsidRPr="00BC445B" w:rsidRDefault="00C40677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总经理</w:t>
            </w:r>
          </w:p>
        </w:tc>
        <w:tc>
          <w:tcPr>
            <w:tcW w:w="1134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负责14部分</w:t>
            </w:r>
          </w:p>
        </w:tc>
      </w:tr>
      <w:tr w:rsidR="00991E06" w:rsidRPr="00BC445B" w:rsidTr="005D3992">
        <w:tc>
          <w:tcPr>
            <w:tcW w:w="959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芦明</w:t>
            </w:r>
          </w:p>
        </w:tc>
        <w:tc>
          <w:tcPr>
            <w:tcW w:w="2977" w:type="dxa"/>
          </w:tcPr>
          <w:p w:rsidR="00991E06" w:rsidRPr="00BC445B" w:rsidRDefault="00991E06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扬州宝达橡塑制品有限公司</w:t>
            </w:r>
          </w:p>
        </w:tc>
        <w:tc>
          <w:tcPr>
            <w:tcW w:w="1275" w:type="dxa"/>
          </w:tcPr>
          <w:p w:rsidR="00991E06" w:rsidRPr="00BC445B" w:rsidRDefault="00C40677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总经理</w:t>
            </w:r>
          </w:p>
        </w:tc>
        <w:tc>
          <w:tcPr>
            <w:tcW w:w="1134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成员</w:t>
            </w:r>
          </w:p>
        </w:tc>
        <w:tc>
          <w:tcPr>
            <w:tcW w:w="2177" w:type="dxa"/>
          </w:tcPr>
          <w:p w:rsidR="00991E06" w:rsidRPr="00BC445B" w:rsidRDefault="008B182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负责13部分</w:t>
            </w:r>
          </w:p>
        </w:tc>
      </w:tr>
    </w:tbl>
    <w:p w:rsidR="000B6DCF" w:rsidRPr="00BC445B" w:rsidRDefault="000B6DCF" w:rsidP="00BC445B">
      <w:pPr>
        <w:spacing w:line="360" w:lineRule="auto"/>
        <w:rPr>
          <w:rFonts w:ascii="华文中宋" w:eastAsia="华文中宋" w:hAnsi="华文中宋"/>
          <w:sz w:val="24"/>
          <w:szCs w:val="24"/>
        </w:rPr>
      </w:pPr>
      <w:r w:rsidRPr="00BC445B">
        <w:rPr>
          <w:rFonts w:ascii="华文中宋" w:eastAsia="华文中宋" w:hAnsi="华文中宋" w:hint="eastAsia"/>
          <w:sz w:val="24"/>
          <w:szCs w:val="24"/>
        </w:rPr>
        <w:t>（四）主要工作过程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 w:cs="Arial"/>
          <w:sz w:val="24"/>
        </w:rPr>
      </w:pPr>
      <w:r w:rsidRPr="00BC445B">
        <w:rPr>
          <w:rFonts w:ascii="华文中宋" w:eastAsia="华文中宋" w:hAnsi="华文中宋" w:hint="eastAsia"/>
          <w:sz w:val="24"/>
        </w:rPr>
        <w:t>这些单位</w:t>
      </w:r>
      <w:r w:rsidR="00D65252" w:rsidRPr="00BC445B">
        <w:rPr>
          <w:rFonts w:ascii="华文中宋" w:eastAsia="华文中宋" w:hAnsi="华文中宋" w:hint="eastAsia"/>
          <w:sz w:val="24"/>
        </w:rPr>
        <w:t>都是在散粮输送系统中，长期从事设计、制造、安装、储存业务的单位，均长期接触或选用散粮系统辅助装置的单位，</w:t>
      </w:r>
      <w:r w:rsidR="00130B64" w:rsidRPr="00BC445B">
        <w:rPr>
          <w:rFonts w:ascii="华文中宋" w:eastAsia="华文中宋" w:hAnsi="华文中宋" w:hint="eastAsia"/>
          <w:sz w:val="24"/>
        </w:rPr>
        <w:t>在行业内</w:t>
      </w:r>
      <w:r w:rsidRPr="00BC445B">
        <w:rPr>
          <w:rFonts w:ascii="华文中宋" w:eastAsia="华文中宋" w:hAnsi="华文中宋" w:cs="Arial" w:hint="eastAsia"/>
          <w:sz w:val="24"/>
        </w:rPr>
        <w:t>具有一定影响力。</w:t>
      </w:r>
    </w:p>
    <w:p w:rsidR="00006A4C" w:rsidRPr="00BC445B" w:rsidRDefault="00130B64" w:rsidP="00BC445B">
      <w:pPr>
        <w:spacing w:line="360" w:lineRule="auto"/>
        <w:ind w:firstLineChars="200" w:firstLine="48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该标准属于新制订，其涉及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内容</w:t>
      </w:r>
      <w:r w:rsidRPr="00BC445B">
        <w:rPr>
          <w:rFonts w:ascii="华文中宋" w:eastAsia="华文中宋" w:hAnsi="华文中宋" w:hint="eastAsia"/>
          <w:sz w:val="24"/>
          <w:lang w:val="zh-CN"/>
        </w:rPr>
        <w:t>及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专业领域</w:t>
      </w:r>
      <w:r w:rsidRPr="00BC445B">
        <w:rPr>
          <w:rFonts w:ascii="华文中宋" w:eastAsia="华文中宋" w:hAnsi="华文中宋" w:hint="eastAsia"/>
          <w:sz w:val="24"/>
          <w:lang w:val="zh-CN"/>
        </w:rPr>
        <w:t>较多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，为了保证本标准</w:t>
      </w:r>
      <w:r w:rsidRPr="00BC445B">
        <w:rPr>
          <w:rFonts w:ascii="华文中宋" w:eastAsia="华文中宋" w:hAnsi="华文中宋" w:hint="eastAsia"/>
          <w:sz w:val="24"/>
          <w:lang w:val="zh-CN"/>
        </w:rPr>
        <w:t>制订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质量，起草单位</w:t>
      </w:r>
      <w:r w:rsidR="00006A4C" w:rsidRPr="00BC445B">
        <w:rPr>
          <w:rFonts w:ascii="华文中宋" w:eastAsia="华文中宋" w:hAnsi="华文中宋" w:hint="eastAsia"/>
          <w:sz w:val="24"/>
        </w:rPr>
        <w:t>深圳赤湾</w:t>
      </w:r>
      <w:r w:rsidRPr="00BC445B">
        <w:rPr>
          <w:rFonts w:ascii="华文中宋" w:eastAsia="华文中宋" w:hAnsi="华文中宋" w:hint="eastAsia"/>
          <w:sz w:val="24"/>
        </w:rPr>
        <w:t>港口发展</w:t>
      </w:r>
      <w:r w:rsidR="00006A4C" w:rsidRPr="00BC445B">
        <w:rPr>
          <w:rFonts w:ascii="华文中宋" w:eastAsia="华文中宋" w:hAnsi="华文中宋" w:hint="eastAsia"/>
          <w:sz w:val="24"/>
        </w:rPr>
        <w:t>有限公司</w:t>
      </w:r>
      <w:r w:rsidRPr="00BC445B">
        <w:rPr>
          <w:rFonts w:ascii="华文中宋" w:eastAsia="华文中宋" w:hAnsi="华文中宋" w:hint="eastAsia"/>
          <w:sz w:val="24"/>
        </w:rPr>
        <w:t>牵头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成立了多专业人员组成的</w:t>
      </w:r>
      <w:r w:rsidRPr="00BC445B">
        <w:rPr>
          <w:rFonts w:ascii="华文中宋" w:eastAsia="华文中宋" w:hAnsi="华文中宋" w:hint="eastAsia"/>
          <w:sz w:val="24"/>
          <w:lang w:val="zh-CN"/>
        </w:rPr>
        <w:t>标准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编制组，主要编制人员分别来自设计、安全、机械、电气、安装等专业，不但具有扎实的专业技术知识和实际工作经验，而且对港口</w:t>
      </w:r>
      <w:r w:rsidRPr="00BC445B">
        <w:rPr>
          <w:rFonts w:ascii="华文中宋" w:eastAsia="华文中宋" w:hAnsi="华文中宋" w:hint="eastAsia"/>
          <w:sz w:val="24"/>
          <w:lang w:val="zh-CN"/>
        </w:rPr>
        <w:t>及仓储单位散粮输送系统采用的辅助装置十分了解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EE7040" w:rsidRPr="00BC445B" w:rsidRDefault="00006A4C" w:rsidP="00BC445B">
      <w:pPr>
        <w:spacing w:line="360" w:lineRule="auto"/>
        <w:ind w:firstLineChars="200" w:firstLine="48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《散粮输送系统辅助装置技术规范》为</w:t>
      </w:r>
      <w:r w:rsidR="00130B64" w:rsidRPr="00BC445B">
        <w:rPr>
          <w:rFonts w:ascii="华文中宋" w:eastAsia="华文中宋" w:hAnsi="华文中宋" w:hint="eastAsia"/>
          <w:sz w:val="24"/>
          <w:lang w:val="zh-CN"/>
        </w:rPr>
        <w:t>中国港口协会团体</w:t>
      </w:r>
      <w:r w:rsidRPr="00BC445B">
        <w:rPr>
          <w:rFonts w:ascii="华文中宋" w:eastAsia="华文中宋" w:hAnsi="华文中宋" w:hint="eastAsia"/>
          <w:sz w:val="24"/>
          <w:lang w:val="zh-CN"/>
        </w:rPr>
        <w:t>标准，涉及众多</w:t>
      </w:r>
      <w:r w:rsidR="00661A62" w:rsidRPr="00BC445B">
        <w:rPr>
          <w:rFonts w:ascii="华文中宋" w:eastAsia="华文中宋" w:hAnsi="华文中宋" w:hint="eastAsia"/>
          <w:sz w:val="24"/>
          <w:lang w:val="zh-CN"/>
        </w:rPr>
        <w:t>专业</w:t>
      </w:r>
      <w:r w:rsidRPr="00BC445B">
        <w:rPr>
          <w:rFonts w:ascii="华文中宋" w:eastAsia="华文中宋" w:hAnsi="华文中宋" w:hint="eastAsia"/>
          <w:sz w:val="24"/>
          <w:lang w:val="zh-CN"/>
        </w:rPr>
        <w:t>和领域。近年来，随着我国国民经济快速发展，新工艺、新材料、新领域不断涌现，</w:t>
      </w:r>
      <w:r w:rsidR="004B3D94" w:rsidRPr="00BC445B">
        <w:rPr>
          <w:rFonts w:ascii="华文中宋" w:eastAsia="华文中宋" w:hAnsi="华文中宋" w:hint="eastAsia"/>
          <w:sz w:val="24"/>
          <w:lang w:val="zh-CN"/>
        </w:rPr>
        <w:t>散粮输送系统辅助装置也在更新，如何在技术标准、型号标识等做出统一的规范来</w:t>
      </w:r>
      <w:r w:rsidRPr="00BC445B">
        <w:rPr>
          <w:rFonts w:ascii="华文中宋" w:eastAsia="华文中宋" w:hAnsi="华文中宋" w:hint="eastAsia"/>
          <w:sz w:val="24"/>
          <w:lang w:val="zh-CN"/>
        </w:rPr>
        <w:t>，</w:t>
      </w:r>
      <w:r w:rsidR="004B3D94" w:rsidRPr="00BC445B">
        <w:rPr>
          <w:rFonts w:ascii="华文中宋" w:eastAsia="华文中宋" w:hAnsi="华文中宋" w:hint="eastAsia"/>
          <w:sz w:val="24"/>
          <w:lang w:val="zh-CN"/>
        </w:rPr>
        <w:t>这是本标准的意义所在。目前，此类辅助装置缺少统一的型号标识和技术规范，给行业的发展带来了诸多不利，一定程度上制约了行业的发展。由于互换性差，无形中加大了使用单位的成本，增加了不安全因素。生产此类辅助装置的又多是小型企业，更增加了本标准的制订难度。标准编制组为此进行了</w:t>
      </w:r>
      <w:r w:rsidRPr="00BC445B">
        <w:rPr>
          <w:rFonts w:ascii="华文中宋" w:eastAsia="华文中宋" w:hAnsi="华文中宋" w:hint="eastAsia"/>
          <w:sz w:val="24"/>
          <w:lang w:val="zh-CN"/>
        </w:rPr>
        <w:t>广泛的交流</w:t>
      </w:r>
      <w:r w:rsidR="004B3D94" w:rsidRPr="00BC445B">
        <w:rPr>
          <w:rFonts w:ascii="华文中宋" w:eastAsia="华文中宋" w:hAnsi="华文中宋" w:hint="eastAsia"/>
          <w:sz w:val="24"/>
          <w:lang w:val="zh-CN"/>
        </w:rPr>
        <w:t>和调研</w:t>
      </w:r>
      <w:r w:rsidRPr="00BC445B">
        <w:rPr>
          <w:rFonts w:ascii="华文中宋" w:eastAsia="华文中宋" w:hAnsi="华文中宋" w:hint="eastAsia"/>
          <w:sz w:val="24"/>
          <w:lang w:val="zh-CN"/>
        </w:rPr>
        <w:t>，主要调研单位有：青岛港大港港务公司、营口港散粮码头公司、</w:t>
      </w:r>
      <w:r w:rsidR="004B3D94" w:rsidRPr="00BC445B">
        <w:rPr>
          <w:rFonts w:ascii="华文中宋" w:eastAsia="华文中宋" w:hAnsi="华文中宋" w:hint="eastAsia"/>
          <w:sz w:val="24"/>
        </w:rPr>
        <w:t>郑州中粮科研设计院有限公司、镇江三维输送装备股份有限公司、湖北宜都运机机电股份有限公司、大连海华耐磨材料有限公司、扬州宝达橡塑制品有限公司</w:t>
      </w:r>
      <w:r w:rsidRPr="00BC445B">
        <w:rPr>
          <w:rFonts w:ascii="华文中宋" w:eastAsia="华文中宋" w:hAnsi="华文中宋" w:hint="eastAsia"/>
          <w:sz w:val="24"/>
          <w:lang w:val="zh-CN"/>
        </w:rPr>
        <w:t>、广州港南沙散粮码头通用公司等。在</w:t>
      </w:r>
      <w:r w:rsidR="004B3D94" w:rsidRPr="00BC445B">
        <w:rPr>
          <w:rFonts w:ascii="华文中宋" w:eastAsia="华文中宋" w:hAnsi="华文中宋" w:hint="eastAsia"/>
          <w:sz w:val="24"/>
          <w:lang w:val="zh-CN"/>
        </w:rPr>
        <w:t>进行广泛调研的基础上</w:t>
      </w:r>
      <w:r w:rsidRPr="00BC445B">
        <w:rPr>
          <w:rFonts w:ascii="华文中宋" w:eastAsia="华文中宋" w:hAnsi="华文中宋" w:hint="eastAsia"/>
          <w:sz w:val="24"/>
          <w:lang w:val="zh-CN"/>
        </w:rPr>
        <w:t>，</w:t>
      </w:r>
      <w:r w:rsidR="00EE7040" w:rsidRPr="00BC445B">
        <w:rPr>
          <w:rFonts w:ascii="华文中宋" w:eastAsia="华文中宋" w:hAnsi="华文中宋" w:hint="eastAsia"/>
          <w:sz w:val="24"/>
          <w:lang w:val="zh-CN"/>
        </w:rPr>
        <w:t>结合</w:t>
      </w:r>
      <w:r w:rsidR="004B3D94" w:rsidRPr="00BC445B">
        <w:rPr>
          <w:rFonts w:ascii="华文中宋" w:eastAsia="华文中宋" w:hAnsi="华文中宋" w:hint="eastAsia"/>
          <w:sz w:val="24"/>
          <w:lang w:val="zh-CN"/>
        </w:rPr>
        <w:t>各单位均</w:t>
      </w:r>
      <w:r w:rsidRPr="00BC445B">
        <w:rPr>
          <w:rFonts w:ascii="华文中宋" w:eastAsia="华文中宋" w:hAnsi="华文中宋" w:hint="eastAsia"/>
          <w:sz w:val="24"/>
          <w:lang w:val="zh-CN"/>
        </w:rPr>
        <w:t>提出</w:t>
      </w:r>
      <w:r w:rsidRPr="00BC445B">
        <w:rPr>
          <w:rFonts w:ascii="华文中宋" w:eastAsia="华文中宋" w:hAnsi="华文中宋" w:hint="eastAsia"/>
          <w:sz w:val="24"/>
          <w:lang w:val="zh-CN"/>
        </w:rPr>
        <w:lastRenderedPageBreak/>
        <w:t>了很多</w:t>
      </w:r>
      <w:r w:rsidR="004B3D94" w:rsidRPr="00BC445B">
        <w:rPr>
          <w:rFonts w:ascii="华文中宋" w:eastAsia="华文中宋" w:hAnsi="华文中宋" w:hint="eastAsia"/>
          <w:sz w:val="24"/>
          <w:lang w:val="zh-CN"/>
        </w:rPr>
        <w:t>具体</w:t>
      </w:r>
      <w:r w:rsidR="00EE7040" w:rsidRPr="00BC445B">
        <w:rPr>
          <w:rFonts w:ascii="华文中宋" w:eastAsia="华文中宋" w:hAnsi="华文中宋" w:hint="eastAsia"/>
          <w:sz w:val="24"/>
          <w:lang w:val="zh-CN"/>
        </w:rPr>
        <w:t>的</w:t>
      </w:r>
      <w:r w:rsidRPr="00BC445B">
        <w:rPr>
          <w:rFonts w:ascii="华文中宋" w:eastAsia="华文中宋" w:hAnsi="华文中宋" w:hint="eastAsia"/>
          <w:sz w:val="24"/>
          <w:lang w:val="zh-CN"/>
        </w:rPr>
        <w:t>实际可行的</w:t>
      </w:r>
      <w:r w:rsidR="00EE7040" w:rsidRPr="00BC445B">
        <w:rPr>
          <w:rFonts w:ascii="华文中宋" w:eastAsia="华文中宋" w:hAnsi="华文中宋" w:hint="eastAsia"/>
          <w:sz w:val="24"/>
          <w:lang w:val="zh-CN"/>
        </w:rPr>
        <w:t>做法，形成了本标准的整体框架</w:t>
      </w:r>
      <w:r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EE7040" w:rsidRPr="00BC445B" w:rsidRDefault="00006A4C" w:rsidP="00BC445B">
      <w:pPr>
        <w:spacing w:line="360" w:lineRule="auto"/>
        <w:ind w:firstLineChars="200" w:firstLine="48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/>
          <w:sz w:val="24"/>
        </w:rPr>
        <w:t>20</w:t>
      </w:r>
      <w:r w:rsidRPr="00BC445B">
        <w:rPr>
          <w:rFonts w:ascii="华文中宋" w:eastAsia="华文中宋" w:hAnsi="华文中宋" w:hint="eastAsia"/>
          <w:sz w:val="24"/>
        </w:rPr>
        <w:t>1</w:t>
      </w:r>
      <w:r w:rsidR="00EE7040" w:rsidRPr="00BC445B">
        <w:rPr>
          <w:rFonts w:ascii="华文中宋" w:eastAsia="华文中宋" w:hAnsi="华文中宋" w:hint="eastAsia"/>
          <w:sz w:val="24"/>
        </w:rPr>
        <w:t>8</w:t>
      </w:r>
      <w:r w:rsidRPr="00BC445B">
        <w:rPr>
          <w:rFonts w:ascii="华文中宋" w:eastAsia="华文中宋" w:hAnsi="华文中宋" w:hint="eastAsia"/>
          <w:sz w:val="24"/>
          <w:lang w:val="zh-CN"/>
        </w:rPr>
        <w:t>年</w:t>
      </w:r>
      <w:r w:rsidR="00EE7040" w:rsidRPr="00BC445B">
        <w:rPr>
          <w:rFonts w:ascii="华文中宋" w:eastAsia="华文中宋" w:hAnsi="华文中宋" w:hint="eastAsia"/>
          <w:sz w:val="24"/>
        </w:rPr>
        <w:t>12</w:t>
      </w:r>
      <w:r w:rsidRPr="00BC445B">
        <w:rPr>
          <w:rFonts w:ascii="华文中宋" w:eastAsia="华文中宋" w:hAnsi="华文中宋" w:hint="eastAsia"/>
          <w:sz w:val="24"/>
          <w:lang w:val="zh-CN"/>
        </w:rPr>
        <w:t>月形成了修订第一稿，并</w:t>
      </w:r>
      <w:r w:rsidR="00EE7040" w:rsidRPr="00BC445B">
        <w:rPr>
          <w:rFonts w:ascii="华文中宋" w:eastAsia="华文中宋" w:hAnsi="华文中宋" w:hint="eastAsia"/>
          <w:sz w:val="24"/>
          <w:lang w:val="zh-CN"/>
        </w:rPr>
        <w:t>应连云港东粮码头公司的邀请，召开了首次标准审查会</w:t>
      </w:r>
      <w:r w:rsidRPr="00BC445B">
        <w:rPr>
          <w:rFonts w:ascii="华文中宋" w:eastAsia="华文中宋" w:hAnsi="华文中宋" w:hint="eastAsia"/>
          <w:sz w:val="24"/>
          <w:lang w:val="zh-CN"/>
        </w:rPr>
        <w:t>；</w:t>
      </w:r>
    </w:p>
    <w:p w:rsidR="00EE7040" w:rsidRPr="00BC445B" w:rsidRDefault="00006A4C" w:rsidP="00BC445B">
      <w:pPr>
        <w:spacing w:line="360" w:lineRule="auto"/>
        <w:ind w:firstLineChars="200" w:firstLine="480"/>
        <w:rPr>
          <w:rFonts w:ascii="华文中宋" w:eastAsia="华文中宋" w:hAnsi="华文中宋"/>
          <w:sz w:val="24"/>
        </w:rPr>
      </w:pPr>
      <w:r w:rsidRPr="00BC445B">
        <w:rPr>
          <w:rFonts w:ascii="华文中宋" w:eastAsia="华文中宋" w:hAnsi="华文中宋"/>
          <w:sz w:val="24"/>
        </w:rPr>
        <w:t>20</w:t>
      </w:r>
      <w:r w:rsidRPr="00BC445B">
        <w:rPr>
          <w:rFonts w:ascii="华文中宋" w:eastAsia="华文中宋" w:hAnsi="华文中宋" w:hint="eastAsia"/>
          <w:sz w:val="24"/>
        </w:rPr>
        <w:t>1</w:t>
      </w:r>
      <w:r w:rsidR="00EE7040" w:rsidRPr="00BC445B">
        <w:rPr>
          <w:rFonts w:ascii="华文中宋" w:eastAsia="华文中宋" w:hAnsi="华文中宋" w:hint="eastAsia"/>
          <w:sz w:val="24"/>
        </w:rPr>
        <w:t>9</w:t>
      </w:r>
      <w:r w:rsidRPr="00BC445B">
        <w:rPr>
          <w:rFonts w:ascii="华文中宋" w:eastAsia="华文中宋" w:hAnsi="华文中宋" w:hint="eastAsia"/>
          <w:sz w:val="24"/>
          <w:lang w:val="zh-CN"/>
        </w:rPr>
        <w:t>年</w:t>
      </w:r>
      <w:r w:rsidRPr="00BC445B">
        <w:rPr>
          <w:rFonts w:ascii="华文中宋" w:eastAsia="华文中宋" w:hAnsi="华文中宋" w:hint="eastAsia"/>
          <w:sz w:val="24"/>
        </w:rPr>
        <w:t>5</w:t>
      </w:r>
      <w:r w:rsidRPr="00BC445B">
        <w:rPr>
          <w:rFonts w:ascii="华文中宋" w:eastAsia="华文中宋" w:hAnsi="华文中宋" w:hint="eastAsia"/>
          <w:sz w:val="24"/>
          <w:lang w:val="zh-CN"/>
        </w:rPr>
        <w:t>月，</w:t>
      </w:r>
      <w:r w:rsidR="00EE7040" w:rsidRPr="00BC445B">
        <w:rPr>
          <w:rFonts w:ascii="华文中宋" w:eastAsia="华文中宋" w:hAnsi="华文中宋" w:hint="eastAsia"/>
          <w:sz w:val="24"/>
          <w:lang w:val="zh-CN"/>
        </w:rPr>
        <w:t>在第一稿的基础上，应</w:t>
      </w:r>
      <w:r w:rsidR="00EE7040" w:rsidRPr="00BC445B">
        <w:rPr>
          <w:rFonts w:ascii="华文中宋" w:eastAsia="华文中宋" w:hAnsi="华文中宋" w:hint="eastAsia"/>
          <w:sz w:val="24"/>
        </w:rPr>
        <w:t>江苏国粮工程有限公司的邀请，利用“粉尘抑制技术专题会”之际，邀请专家对该标准进行了第二次审核。审核后的第二稿，向7家包括设计、大专院校、制造、安装、使用单位在内的征求意见稿，收到有效意见18条。</w:t>
      </w:r>
    </w:p>
    <w:p w:rsidR="00006A4C" w:rsidRPr="00BC445B" w:rsidRDefault="00EE7040" w:rsidP="00BC445B">
      <w:pPr>
        <w:spacing w:line="360" w:lineRule="auto"/>
        <w:ind w:firstLineChars="200" w:firstLine="48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</w:rPr>
        <w:t>2019年7月，根据各单位提交的意见，标准编制组应郑州中粮科研设计院有限公司的邀请，对本标准第三次进行审核，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形成了审核稿。</w:t>
      </w:r>
    </w:p>
    <w:p w:rsidR="00EE7040" w:rsidRPr="00BC445B" w:rsidRDefault="00EE7040" w:rsidP="00BC445B">
      <w:pPr>
        <w:spacing w:line="360" w:lineRule="auto"/>
        <w:ind w:firstLineChars="200" w:firstLine="48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2019年11月，利用召开“2020年会长工作会议”之际，邀请行业专家对该标准进行最后一次审核，形成</w:t>
      </w:r>
      <w:r w:rsidR="008B182C" w:rsidRPr="00BC445B">
        <w:rPr>
          <w:rFonts w:ascii="华文中宋" w:eastAsia="华文中宋" w:hAnsi="华文中宋" w:hint="eastAsia"/>
          <w:sz w:val="24"/>
          <w:lang w:val="zh-CN"/>
        </w:rPr>
        <w:t>征求意见稿</w:t>
      </w:r>
      <w:r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该标准在</w:t>
      </w:r>
      <w:r w:rsidR="004100CD" w:rsidRPr="00BC445B">
        <w:rPr>
          <w:rFonts w:ascii="华文中宋" w:eastAsia="华文中宋" w:hAnsi="华文中宋" w:hint="eastAsia"/>
          <w:sz w:val="24"/>
          <w:lang w:val="zh-CN"/>
        </w:rPr>
        <w:t>制订</w:t>
      </w:r>
      <w:r w:rsidRPr="00BC445B">
        <w:rPr>
          <w:rFonts w:ascii="华文中宋" w:eastAsia="华文中宋" w:hAnsi="华文中宋" w:hint="eastAsia"/>
          <w:sz w:val="24"/>
          <w:lang w:val="zh-CN"/>
        </w:rPr>
        <w:t>过程中，</w:t>
      </w:r>
      <w:r w:rsidR="004100CD" w:rsidRPr="00BC445B">
        <w:rPr>
          <w:rFonts w:ascii="华文中宋" w:eastAsia="华文中宋" w:hAnsi="华文中宋" w:hint="eastAsia"/>
          <w:sz w:val="24"/>
          <w:lang w:val="zh-CN"/>
        </w:rPr>
        <w:t>编制组</w:t>
      </w:r>
      <w:r w:rsidRPr="00BC445B">
        <w:rPr>
          <w:rFonts w:ascii="华文中宋" w:eastAsia="华文中宋" w:hAnsi="华文中宋" w:hint="eastAsia"/>
          <w:sz w:val="24"/>
          <w:lang w:val="zh-CN"/>
        </w:rPr>
        <w:t>认真总结了国内港口近年来发生的</w:t>
      </w:r>
      <w:r w:rsidR="004100CD" w:rsidRPr="00BC445B">
        <w:rPr>
          <w:rFonts w:ascii="华文中宋" w:eastAsia="华文中宋" w:hAnsi="华文中宋" w:hint="eastAsia"/>
          <w:sz w:val="24"/>
          <w:lang w:val="zh-CN"/>
        </w:rPr>
        <w:t>由于辅助装置问题带来的</w:t>
      </w:r>
      <w:r w:rsidRPr="00BC445B">
        <w:rPr>
          <w:rFonts w:ascii="华文中宋" w:eastAsia="华文中宋" w:hAnsi="华文中宋" w:hint="eastAsia"/>
          <w:sz w:val="24"/>
          <w:lang w:val="zh-CN"/>
        </w:rPr>
        <w:t>事故，并</w:t>
      </w:r>
      <w:r w:rsidR="004100CD" w:rsidRPr="00BC445B">
        <w:rPr>
          <w:rFonts w:ascii="华文中宋" w:eastAsia="华文中宋" w:hAnsi="华文中宋" w:hint="eastAsia"/>
          <w:sz w:val="24"/>
          <w:lang w:val="zh-CN"/>
        </w:rPr>
        <w:t>将分析成果采用到本标准中。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二、</w:t>
      </w:r>
      <w:r w:rsidRPr="00BC445B">
        <w:rPr>
          <w:rFonts w:ascii="华文中宋" w:eastAsia="华文中宋" w:hAnsi="华文中宋"/>
          <w:b/>
          <w:sz w:val="30"/>
          <w:szCs w:val="30"/>
        </w:rPr>
        <w:t>编制原则和</w:t>
      </w:r>
      <w:r w:rsidR="000B6DCF" w:rsidRPr="00BC445B">
        <w:rPr>
          <w:rFonts w:ascii="华文中宋" w:eastAsia="华文中宋" w:hAnsi="华文中宋" w:hint="eastAsia"/>
          <w:b/>
          <w:sz w:val="30"/>
          <w:szCs w:val="30"/>
        </w:rPr>
        <w:t>确定标准主要内容的依据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sz w:val="28"/>
          <w:szCs w:val="28"/>
        </w:rPr>
      </w:pPr>
      <w:r w:rsidRPr="00BC445B">
        <w:rPr>
          <w:rFonts w:ascii="华文中宋" w:eastAsia="华文中宋" w:hAnsi="华文中宋" w:hint="eastAsia"/>
          <w:sz w:val="28"/>
          <w:szCs w:val="28"/>
        </w:rPr>
        <w:t xml:space="preserve"> 1、编制（修订）原则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（1）</w:t>
      </w:r>
      <w:r w:rsidRPr="00BC445B">
        <w:rPr>
          <w:rFonts w:ascii="华文中宋" w:eastAsia="华文中宋" w:hAnsi="华文中宋"/>
          <w:sz w:val="24"/>
          <w:lang w:val="zh-CN"/>
        </w:rPr>
        <w:t>.</w:t>
      </w:r>
      <w:r w:rsidRPr="00BC445B">
        <w:rPr>
          <w:rFonts w:ascii="华文中宋" w:eastAsia="华文中宋" w:hAnsi="华文中宋" w:hint="eastAsia"/>
          <w:sz w:val="24"/>
          <w:lang w:val="zh-CN"/>
        </w:rPr>
        <w:t>一致性原则。以国家相关法规标准为依据，与新《安全生产法》、国家安全生产监督管理总局规章、规范性文件及相关标准的最新版本和要求保持一致。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（2）</w:t>
      </w:r>
      <w:r w:rsidRPr="00BC445B">
        <w:rPr>
          <w:rFonts w:ascii="华文中宋" w:eastAsia="华文中宋" w:hAnsi="华文中宋"/>
          <w:sz w:val="24"/>
          <w:lang w:val="zh-CN"/>
        </w:rPr>
        <w:t>.</w:t>
      </w:r>
      <w:r w:rsidRPr="00BC445B">
        <w:rPr>
          <w:rFonts w:ascii="华文中宋" w:eastAsia="华文中宋" w:hAnsi="华文中宋" w:hint="eastAsia"/>
          <w:sz w:val="24"/>
          <w:lang w:val="zh-CN"/>
        </w:rPr>
        <w:t>作为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中国港口协会团体标准</w:t>
      </w:r>
      <w:r w:rsidRPr="00BC445B">
        <w:rPr>
          <w:rFonts w:ascii="华文中宋" w:eastAsia="华文中宋" w:hAnsi="华文中宋" w:hint="eastAsia"/>
          <w:sz w:val="24"/>
          <w:lang w:val="zh-CN"/>
        </w:rPr>
        <w:t>，新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制订</w:t>
      </w:r>
      <w:r w:rsidRPr="00BC445B">
        <w:rPr>
          <w:rFonts w:ascii="华文中宋" w:eastAsia="华文中宋" w:hAnsi="华文中宋" w:hint="eastAsia"/>
          <w:sz w:val="24"/>
          <w:lang w:val="zh-CN"/>
        </w:rPr>
        <w:t>版本能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够</w:t>
      </w:r>
      <w:r w:rsidRPr="00BC445B">
        <w:rPr>
          <w:rFonts w:ascii="华文中宋" w:eastAsia="华文中宋" w:hAnsi="华文中宋" w:hint="eastAsia"/>
          <w:sz w:val="24"/>
          <w:lang w:val="zh-CN"/>
        </w:rPr>
        <w:t>满足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本行业内的</w:t>
      </w:r>
      <w:r w:rsidRPr="00BC445B">
        <w:rPr>
          <w:rFonts w:ascii="华文中宋" w:eastAsia="华文中宋" w:hAnsi="华文中宋" w:hint="eastAsia"/>
          <w:sz w:val="24"/>
          <w:lang w:val="zh-CN"/>
        </w:rPr>
        <w:t>生产和管理的需要，具有权威、科学、实用、全面的特点。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（3）.吸取近年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国内多起由于辅助装置问题带来的事故</w:t>
      </w:r>
      <w:r w:rsidRPr="00BC445B">
        <w:rPr>
          <w:rFonts w:ascii="华文中宋" w:eastAsia="华文中宋" w:hAnsi="华文中宋" w:hint="eastAsia"/>
          <w:sz w:val="24"/>
          <w:lang w:val="zh-CN"/>
        </w:rPr>
        <w:t>教训，如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山东某港发生的链轮甩出造成死亡事故发生等多起事故教训</w:t>
      </w:r>
      <w:r w:rsidRPr="00BC445B">
        <w:rPr>
          <w:rFonts w:ascii="华文中宋" w:eastAsia="华文中宋" w:hAnsi="华文中宋" w:hint="eastAsia"/>
          <w:sz w:val="24"/>
          <w:lang w:val="zh-CN"/>
        </w:rPr>
        <w:t>，持续规范和引导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涉及散粮输送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lastRenderedPageBreak/>
        <w:t>领域的</w:t>
      </w:r>
      <w:r w:rsidRPr="00BC445B">
        <w:rPr>
          <w:rFonts w:ascii="华文中宋" w:eastAsia="华文中宋" w:hAnsi="华文中宋" w:hint="eastAsia"/>
          <w:sz w:val="24"/>
          <w:lang w:val="zh-CN"/>
        </w:rPr>
        <w:t>企业，提升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辅助装置选择的技术</w:t>
      </w:r>
      <w:r w:rsidRPr="00BC445B">
        <w:rPr>
          <w:rFonts w:ascii="华文中宋" w:eastAsia="华文中宋" w:hAnsi="华文中宋" w:hint="eastAsia"/>
          <w:sz w:val="24"/>
          <w:lang w:val="zh-CN"/>
        </w:rPr>
        <w:t>水平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、生产企业的产品规范和通用性水平</w:t>
      </w:r>
      <w:r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（4）</w:t>
      </w:r>
      <w:r w:rsidR="003E15C4" w:rsidRPr="00BC445B">
        <w:rPr>
          <w:rFonts w:ascii="华文中宋" w:eastAsia="华文中宋" w:hAnsi="华文中宋" w:hint="eastAsia"/>
          <w:sz w:val="24"/>
          <w:lang w:val="zh-CN"/>
        </w:rPr>
        <w:t>.</w:t>
      </w:r>
      <w:r w:rsidRPr="00BC445B">
        <w:rPr>
          <w:rFonts w:ascii="华文中宋" w:eastAsia="华文中宋" w:hAnsi="华文中宋" w:hint="eastAsia"/>
          <w:sz w:val="24"/>
          <w:lang w:val="zh-CN"/>
        </w:rPr>
        <w:t>对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制造辅助装置的</w:t>
      </w:r>
      <w:r w:rsidRPr="00BC445B">
        <w:rPr>
          <w:rFonts w:ascii="华文中宋" w:eastAsia="华文中宋" w:hAnsi="华文中宋" w:hint="eastAsia"/>
          <w:sz w:val="24"/>
          <w:lang w:val="zh-CN"/>
        </w:rPr>
        <w:t>各类新工艺、新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材料</w:t>
      </w:r>
      <w:r w:rsidRPr="00BC445B">
        <w:rPr>
          <w:rFonts w:ascii="华文中宋" w:eastAsia="华文中宋" w:hAnsi="华文中宋" w:hint="eastAsia"/>
          <w:sz w:val="24"/>
          <w:lang w:val="zh-CN"/>
        </w:rPr>
        <w:t>，</w:t>
      </w:r>
      <w:r w:rsidR="003C7ED6" w:rsidRPr="00BC445B">
        <w:rPr>
          <w:rFonts w:ascii="华文中宋" w:eastAsia="华文中宋" w:hAnsi="华文中宋" w:hint="eastAsia"/>
          <w:sz w:val="24"/>
          <w:lang w:val="zh-CN"/>
        </w:rPr>
        <w:t>仍采用统一的标识方法</w:t>
      </w:r>
      <w:r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DA4900" w:rsidRPr="00BC445B" w:rsidRDefault="00DA4900" w:rsidP="00BC445B">
      <w:pPr>
        <w:spacing w:line="360" w:lineRule="auto"/>
        <w:ind w:firstLine="461"/>
        <w:rPr>
          <w:rFonts w:ascii="华文中宋" w:eastAsia="华文中宋" w:hAnsi="华文中宋"/>
          <w:color w:val="FF0000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标准的编写按GB/T1.1-2009的给出的规则起草的。</w:t>
      </w:r>
    </w:p>
    <w:p w:rsidR="00006A4C" w:rsidRPr="00BC445B" w:rsidRDefault="00006A4C" w:rsidP="00BC445B">
      <w:pPr>
        <w:spacing w:line="360" w:lineRule="auto"/>
        <w:ind w:firstLineChars="100" w:firstLine="280"/>
        <w:rPr>
          <w:rFonts w:ascii="华文中宋" w:eastAsia="华文中宋" w:hAnsi="华文中宋"/>
          <w:sz w:val="28"/>
          <w:szCs w:val="28"/>
        </w:rPr>
      </w:pPr>
      <w:r w:rsidRPr="00BC445B">
        <w:rPr>
          <w:rFonts w:ascii="华文中宋" w:eastAsia="华文中宋" w:hAnsi="华文中宋" w:hint="eastAsia"/>
          <w:sz w:val="28"/>
          <w:szCs w:val="28"/>
        </w:rPr>
        <w:t>2、主要内容</w:t>
      </w:r>
      <w:r w:rsidR="00AA0FDC" w:rsidRPr="00BC445B">
        <w:rPr>
          <w:rFonts w:ascii="华文中宋" w:eastAsia="华文中宋" w:hAnsi="华文中宋" w:hint="eastAsia"/>
          <w:sz w:val="28"/>
          <w:szCs w:val="28"/>
        </w:rPr>
        <w:t>依据（按章节说明特别是一些参数的依据）</w:t>
      </w:r>
    </w:p>
    <w:p w:rsidR="00006A4C" w:rsidRPr="00BC445B" w:rsidRDefault="00006A4C" w:rsidP="00BC445B">
      <w:pPr>
        <w:spacing w:line="360" w:lineRule="auto"/>
        <w:ind w:firstLine="284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（1）主要</w:t>
      </w:r>
      <w:r w:rsidR="001E7074" w:rsidRPr="00BC445B">
        <w:rPr>
          <w:rFonts w:ascii="华文中宋" w:eastAsia="华文中宋" w:hAnsi="华文中宋" w:hint="eastAsia"/>
          <w:sz w:val="24"/>
          <w:lang w:val="zh-CN"/>
        </w:rPr>
        <w:t>制订</w:t>
      </w:r>
      <w:r w:rsidRPr="00BC445B">
        <w:rPr>
          <w:rFonts w:ascii="华文中宋" w:eastAsia="华文中宋" w:hAnsi="华文中宋" w:hint="eastAsia"/>
          <w:sz w:val="24"/>
          <w:lang w:val="zh-CN"/>
        </w:rPr>
        <w:t>内容：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本标准是</w:t>
      </w:r>
      <w:r w:rsidR="001E7074" w:rsidRPr="00BC445B">
        <w:rPr>
          <w:rFonts w:ascii="华文中宋" w:eastAsia="华文中宋" w:hAnsi="华文中宋" w:hint="eastAsia"/>
          <w:sz w:val="24"/>
          <w:lang w:val="zh-CN"/>
        </w:rPr>
        <w:t>新制订的标准</w:t>
      </w:r>
      <w:r w:rsidRPr="00BC445B">
        <w:rPr>
          <w:rFonts w:ascii="华文中宋" w:eastAsia="华文中宋" w:hAnsi="华文中宋" w:hint="eastAsia"/>
          <w:sz w:val="24"/>
          <w:lang w:val="zh-CN"/>
        </w:rPr>
        <w:t>，主要</w:t>
      </w:r>
      <w:r w:rsidR="001E7074" w:rsidRPr="00BC445B">
        <w:rPr>
          <w:rFonts w:ascii="华文中宋" w:eastAsia="华文中宋" w:hAnsi="华文中宋" w:hint="eastAsia"/>
          <w:sz w:val="24"/>
          <w:lang w:val="zh-CN"/>
        </w:rPr>
        <w:t>制订</w:t>
      </w:r>
      <w:r w:rsidRPr="00BC445B">
        <w:rPr>
          <w:rFonts w:ascii="华文中宋" w:eastAsia="华文中宋" w:hAnsi="华文中宋" w:hint="eastAsia"/>
          <w:sz w:val="24"/>
          <w:lang w:val="zh-CN"/>
        </w:rPr>
        <w:t>内容</w:t>
      </w:r>
      <w:r w:rsidR="001E7074" w:rsidRPr="00BC445B">
        <w:rPr>
          <w:rFonts w:ascii="华文中宋" w:eastAsia="华文中宋" w:hAnsi="华文中宋" w:hint="eastAsia"/>
          <w:sz w:val="24"/>
          <w:lang w:val="zh-CN"/>
        </w:rPr>
        <w:t>如下</w:t>
      </w:r>
      <w:r w:rsidRPr="00BC445B">
        <w:rPr>
          <w:rFonts w:ascii="华文中宋" w:eastAsia="华文中宋" w:hAnsi="华文中宋" w:hint="eastAsia"/>
          <w:sz w:val="24"/>
          <w:lang w:val="zh-CN"/>
        </w:rPr>
        <w:t>：</w:t>
      </w:r>
    </w:p>
    <w:p w:rsidR="001E7074" w:rsidRPr="00BC445B" w:rsidRDefault="001E7074" w:rsidP="00BC445B">
      <w:pPr>
        <w:pStyle w:val="a5"/>
        <w:numPr>
          <w:ilvl w:val="0"/>
          <w:numId w:val="12"/>
        </w:numPr>
        <w:spacing w:line="360" w:lineRule="auto"/>
        <w:ind w:firstLineChars="0"/>
        <w:rPr>
          <w:rFonts w:ascii="华文中宋" w:eastAsia="华文中宋" w:hAnsi="华文中宋"/>
          <w:sz w:val="24"/>
        </w:rPr>
      </w:pPr>
      <w:r w:rsidRPr="00BC445B">
        <w:rPr>
          <w:rFonts w:ascii="华文中宋" w:eastAsia="华文中宋" w:hAnsi="华文中宋" w:hint="eastAsia"/>
          <w:sz w:val="24"/>
        </w:rPr>
        <w:t>确定了辅助装置范围；</w:t>
      </w:r>
    </w:p>
    <w:p w:rsidR="00006A4C" w:rsidRPr="00BC445B" w:rsidRDefault="001E7074" w:rsidP="00BC445B">
      <w:pPr>
        <w:pStyle w:val="a5"/>
        <w:numPr>
          <w:ilvl w:val="0"/>
          <w:numId w:val="12"/>
        </w:numPr>
        <w:spacing w:line="360" w:lineRule="auto"/>
        <w:ind w:firstLineChars="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</w:rPr>
        <w:t>对本标准确定的辅助装置分别进行了术语定义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；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2）</w:t>
      </w:r>
      <w:r w:rsidR="001E7074" w:rsidRPr="00BC445B">
        <w:rPr>
          <w:rFonts w:ascii="华文中宋" w:eastAsia="华文中宋" w:hAnsi="华文中宋" w:hint="eastAsia"/>
          <w:sz w:val="24"/>
        </w:rPr>
        <w:t>每一项辅助装置均按相同的程序编写</w:t>
      </w:r>
      <w:r w:rsidRPr="00BC445B">
        <w:rPr>
          <w:rFonts w:ascii="华文中宋" w:eastAsia="华文中宋" w:hAnsi="华文中宋" w:hint="eastAsia"/>
          <w:sz w:val="24"/>
          <w:lang w:val="zh-CN"/>
        </w:rPr>
        <w:t>；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3）</w:t>
      </w:r>
      <w:r w:rsidR="001E7074" w:rsidRPr="00BC445B">
        <w:rPr>
          <w:rFonts w:ascii="华文中宋" w:eastAsia="华文中宋" w:hAnsi="华文中宋" w:hint="eastAsia"/>
          <w:sz w:val="24"/>
        </w:rPr>
        <w:t>统一了辅助装置的型号编码</w:t>
      </w:r>
      <w:r w:rsidRPr="00BC445B">
        <w:rPr>
          <w:rFonts w:ascii="华文中宋" w:eastAsia="华文中宋" w:hAnsi="华文中宋" w:hint="eastAsia"/>
          <w:sz w:val="24"/>
          <w:lang w:val="zh-CN"/>
        </w:rPr>
        <w:t>；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4）</w:t>
      </w:r>
      <w:r w:rsidRPr="00BC445B">
        <w:rPr>
          <w:rFonts w:ascii="华文中宋" w:eastAsia="华文中宋" w:hAnsi="华文中宋" w:hint="eastAsia"/>
          <w:sz w:val="24"/>
        </w:rPr>
        <w:t>增加了</w:t>
      </w:r>
      <w:r w:rsidR="001E7074" w:rsidRPr="00BC445B">
        <w:rPr>
          <w:rFonts w:ascii="华文中宋" w:eastAsia="华文中宋" w:hAnsi="华文中宋" w:hint="eastAsia"/>
          <w:sz w:val="24"/>
        </w:rPr>
        <w:t>涉及到</w:t>
      </w:r>
      <w:r w:rsidRPr="00BC445B">
        <w:rPr>
          <w:rFonts w:ascii="华文中宋" w:eastAsia="华文中宋" w:hAnsi="华文中宋" w:hint="eastAsia"/>
          <w:sz w:val="24"/>
        </w:rPr>
        <w:t>的</w:t>
      </w:r>
      <w:r w:rsidR="001E7074" w:rsidRPr="00BC445B">
        <w:rPr>
          <w:rFonts w:ascii="华文中宋" w:eastAsia="华文中宋" w:hAnsi="华文中宋" w:hint="eastAsia"/>
          <w:sz w:val="24"/>
        </w:rPr>
        <w:t>基本</w:t>
      </w:r>
      <w:r w:rsidRPr="00BC445B">
        <w:rPr>
          <w:rFonts w:ascii="华文中宋" w:eastAsia="华文中宋" w:hAnsi="华文中宋" w:hint="eastAsia"/>
          <w:sz w:val="24"/>
        </w:rPr>
        <w:t>安全要求。</w:t>
      </w:r>
    </w:p>
    <w:p w:rsidR="003E15C4" w:rsidRPr="00BC445B" w:rsidRDefault="00006A4C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（2）</w:t>
      </w:r>
      <w:r w:rsidR="003E15C4" w:rsidRPr="00BC445B">
        <w:rPr>
          <w:rFonts w:ascii="华文中宋" w:eastAsia="华文中宋" w:hAnsi="华文中宋" w:hint="eastAsia"/>
          <w:sz w:val="24"/>
          <w:lang w:val="zh-CN"/>
        </w:rPr>
        <w:t>主要依据标准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GB/T</w:t>
      </w:r>
      <w:bookmarkStart w:id="1" w:name="_GoBack"/>
      <w:bookmarkEnd w:id="1"/>
      <w:r w:rsidRPr="00A9667B">
        <w:rPr>
          <w:rFonts w:ascii="华文中宋" w:eastAsia="华文中宋" w:hAnsi="华文中宋" w:hint="eastAsia"/>
          <w:sz w:val="24"/>
          <w:szCs w:val="24"/>
        </w:rPr>
        <w:t xml:space="preserve"> 90.1 </w:t>
      </w:r>
      <w:hyperlink r:id="rId10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紧固件验收检查_百度文库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90.2 </w:t>
      </w:r>
      <w:hyperlink r:id="rId11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紧固件 标志与包装-标准下载-我...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193 </w:t>
      </w:r>
      <w:hyperlink r:id="rId12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普通螺纹 直径与螺距系列</w:t>
        </w:r>
      </w:hyperlink>
      <w:r w:rsidRPr="00A9667B">
        <w:rPr>
          <w:rFonts w:ascii="华文中宋" w:eastAsia="华文中宋" w:hAnsi="华文中宋" w:hint="eastAsia"/>
          <w:sz w:val="24"/>
          <w:szCs w:val="24"/>
        </w:rPr>
        <w:t>道客巴巴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GB/T 699 优质碳素结构钢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GB/T 700 碳素结构钢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889.1 </w:t>
      </w:r>
      <w:hyperlink r:id="rId13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非金属嵌件六角锁紧螺母 - 道客巴巴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3098.6 </w:t>
      </w:r>
      <w:hyperlink r:id="rId14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紧固件机械性能 不锈钢螺栓、螺钉和螺柱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3103.1 </w:t>
      </w:r>
      <w:hyperlink r:id="rId15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紧固件公差螺栓、螺钉、螺柱、螺母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3103.3 </w:t>
      </w:r>
      <w:hyperlink r:id="rId16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坚固件公差 平垫圈_图文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3323 金属熔化焊焊接接头射线照相 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lastRenderedPageBreak/>
        <w:t xml:space="preserve">GB/T 3280 </w:t>
      </w:r>
      <w:hyperlink r:id="rId17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不锈钢冷轧钢板和钢带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4340.1 </w:t>
      </w:r>
      <w:hyperlink r:id="rId18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金属维氏硬度试验 第1部分:试验方法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 4806.7 食品接触用塑料材料及制品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5276 </w:t>
      </w:r>
      <w:hyperlink r:id="rId19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 xml:space="preserve"> 紧固件 螺栓、螺钉、螺柱及螺母 尺寸代号和标注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GB/T 5779.1 紧固件表面缺陷_螺栓、螺钉和螺柱  特殊要求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GB/T 6170 六角螺母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6414 </w:t>
      </w:r>
      <w:hyperlink r:id="rId20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铸件 尺寸公差、几何公差与机械加工余量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7233.1-2009 </w:t>
      </w:r>
      <w:hyperlink r:id="rId21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铸钢件 超声检测 第1部分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7324 </w:t>
      </w:r>
      <w:bookmarkStart w:id="2" w:name="dttl"/>
      <w:r w:rsidRPr="00A9667B">
        <w:rPr>
          <w:rFonts w:ascii="华文中宋" w:eastAsia="华文中宋" w:hAnsi="华文中宋"/>
          <w:sz w:val="24"/>
          <w:szCs w:val="24"/>
        </w:rPr>
        <w:fldChar w:fldCharType="begin"/>
      </w:r>
      <w:r w:rsidRPr="00A9667B">
        <w:rPr>
          <w:rFonts w:ascii="华文中宋" w:eastAsia="华文中宋" w:hAnsi="华文中宋"/>
          <w:sz w:val="24"/>
          <w:szCs w:val="24"/>
        </w:rPr>
        <w:instrText xml:space="preserve"> HYPERLINK "https://www.sogou.com/link?url=58p16RfDRLv-dn6ZFd7GSOi6MN1oS0aKXIo7W1jCm9KdEvo1q4WNHCpMryzjcaU3BkUnlRBRdDc." \t "_blank" </w:instrText>
      </w:r>
      <w:r w:rsidRPr="00A9667B">
        <w:rPr>
          <w:rFonts w:ascii="华文中宋" w:eastAsia="华文中宋" w:hAnsi="华文中宋"/>
          <w:sz w:val="24"/>
          <w:szCs w:val="24"/>
        </w:rPr>
        <w:fldChar w:fldCharType="separate"/>
      </w:r>
      <w:r w:rsidRPr="00A9667B">
        <w:rPr>
          <w:rFonts w:ascii="华文中宋" w:eastAsia="华文中宋" w:hAnsi="华文中宋" w:hint="eastAsia"/>
          <w:sz w:val="24"/>
          <w:szCs w:val="24"/>
        </w:rPr>
        <w:t xml:space="preserve">通用锂基润滑脂 </w:t>
      </w:r>
      <w:r w:rsidRPr="00A9667B">
        <w:rPr>
          <w:rFonts w:ascii="华文中宋" w:eastAsia="华文中宋" w:hAnsi="华文中宋"/>
          <w:sz w:val="24"/>
          <w:szCs w:val="24"/>
        </w:rPr>
        <w:fldChar w:fldCharType="end"/>
      </w:r>
      <w:bookmarkEnd w:id="2"/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GB/T 7984 普通用途织物芯输送带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GB／T 8350 </w:t>
      </w:r>
      <w:hyperlink r:id="rId22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输送链、附件和链轮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9145 </w:t>
      </w:r>
      <w:hyperlink r:id="rId23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普通螺纹 中等精度、优选系列的极限尺寸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9443 </w:t>
      </w:r>
      <w:hyperlink r:id="rId24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铸钢件渗透检测(高清版)</w:t>
        </w:r>
      </w:hyperlink>
      <w:r w:rsidRPr="00A9667B">
        <w:rPr>
          <w:rFonts w:ascii="华文中宋" w:eastAsia="华文中宋" w:hAnsi="华文中宋" w:hint="eastAsia"/>
          <w:sz w:val="24"/>
          <w:szCs w:val="24"/>
        </w:rPr>
        <w:t xml:space="preserve"> 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GB/T 10596-2011 埋刮板输送机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11345  </w:t>
      </w:r>
      <w:hyperlink r:id="rId25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焊缝无损检测 超声检测 技术、检测等级和评定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11352 一般工程用铸造碳钢件 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13793 </w:t>
      </w:r>
      <w:hyperlink r:id="rId26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直缝电焊钢管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15390 </w:t>
      </w:r>
      <w:hyperlink r:id="rId27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工程用焊接结构弯板链、附件和链轮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16938 </w:t>
      </w:r>
      <w:hyperlink r:id="rId28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紧固件 螺栓、螺钉、螺柱和螺母通用技术条件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19418 </w:t>
      </w:r>
      <w:hyperlink r:id="rId29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_钢的弧焊接头 缺陷质量分级指南_百度文库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25218 </w:t>
      </w:r>
      <w:hyperlink r:id="rId30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_粮油机械 产品涂装通用技术条件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 xml:space="preserve">GB/T 29712 </w:t>
      </w:r>
      <w:hyperlink r:id="rId31" w:tgtFrame="_blank" w:history="1">
        <w:r w:rsidRPr="00A9667B">
          <w:rPr>
            <w:rFonts w:ascii="华文中宋" w:eastAsia="华文中宋" w:hAnsi="华文中宋" w:hint="eastAsia"/>
            <w:sz w:val="24"/>
            <w:szCs w:val="24"/>
          </w:rPr>
          <w:t>焊缝无损检测 超声检测 验收等级</w:t>
        </w:r>
      </w:hyperlink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JB/T 9154  埋刮板输送机用链条、刮板和链轮</w:t>
      </w:r>
    </w:p>
    <w:p w:rsidR="00A9667B" w:rsidRPr="00A9667B" w:rsidRDefault="00A9667B" w:rsidP="00A9667B">
      <w:pPr>
        <w:pStyle w:val="a8"/>
        <w:ind w:firstLineChars="202" w:firstLine="485"/>
        <w:rPr>
          <w:rFonts w:ascii="华文中宋" w:eastAsia="华文中宋" w:hAnsi="华文中宋" w:hint="eastAsia"/>
          <w:sz w:val="24"/>
          <w:szCs w:val="24"/>
        </w:rPr>
      </w:pPr>
      <w:r w:rsidRPr="00A9667B">
        <w:rPr>
          <w:rFonts w:ascii="华文中宋" w:eastAsia="华文中宋" w:hAnsi="华文中宋" w:hint="eastAsia"/>
          <w:sz w:val="24"/>
          <w:szCs w:val="24"/>
        </w:rPr>
        <w:t>HG/T 3046 织物芯输送带外观质量规定</w:t>
      </w:r>
    </w:p>
    <w:p w:rsidR="00E71F62" w:rsidRPr="00A9667B" w:rsidRDefault="00A9667B" w:rsidP="00A9667B">
      <w:pPr>
        <w:spacing w:line="360" w:lineRule="auto"/>
        <w:ind w:firstLine="461"/>
        <w:rPr>
          <w:rFonts w:ascii="华文中宋" w:eastAsia="华文中宋" w:hAnsi="华文中宋"/>
          <w:noProof/>
          <w:kern w:val="0"/>
          <w:sz w:val="24"/>
          <w:szCs w:val="24"/>
        </w:rPr>
      </w:pPr>
      <w:r w:rsidRPr="00A9667B">
        <w:rPr>
          <w:rFonts w:ascii="华文中宋" w:eastAsia="华文中宋" w:hAnsi="华文中宋"/>
          <w:noProof/>
          <w:kern w:val="0"/>
          <w:sz w:val="24"/>
          <w:szCs w:val="24"/>
        </w:rPr>
        <w:t xml:space="preserve">HG/T 2194 </w:t>
      </w:r>
      <w:hyperlink r:id="rId32" w:tgtFrame="_blank" w:history="1">
        <w:r w:rsidRPr="00A9667B">
          <w:rPr>
            <w:rFonts w:ascii="华文中宋" w:eastAsia="华文中宋" w:hAnsi="华文中宋" w:hint="eastAsia"/>
            <w:kern w:val="0"/>
            <w:sz w:val="24"/>
            <w:szCs w:val="24"/>
          </w:rPr>
          <w:t>多层芯输送带</w:t>
        </w:r>
        <w:r w:rsidRPr="00A9667B">
          <w:rPr>
            <w:rFonts w:ascii="华文中宋" w:eastAsia="华文中宋" w:hAnsi="华文中宋"/>
            <w:kern w:val="0"/>
            <w:sz w:val="24"/>
            <w:szCs w:val="24"/>
          </w:rPr>
          <w:t xml:space="preserve"> </w:t>
        </w:r>
        <w:r w:rsidRPr="00A9667B">
          <w:rPr>
            <w:rFonts w:ascii="华文中宋" w:eastAsia="华文中宋" w:hAnsi="华文中宋" w:hint="eastAsia"/>
            <w:kern w:val="0"/>
            <w:sz w:val="24"/>
            <w:szCs w:val="24"/>
          </w:rPr>
          <w:t>结构要求</w:t>
        </w:r>
      </w:hyperlink>
    </w:p>
    <w:p w:rsidR="00006A4C" w:rsidRPr="00BC445B" w:rsidRDefault="003E15C4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（3）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主要内容说明</w:t>
      </w:r>
    </w:p>
    <w:p w:rsidR="00006A4C" w:rsidRPr="00BC445B" w:rsidRDefault="00006A4C" w:rsidP="00BC445B">
      <w:pPr>
        <w:pStyle w:val="a8"/>
        <w:spacing w:line="360" w:lineRule="auto"/>
        <w:ind w:firstLineChars="0" w:firstLine="0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本标准主要章节有：</w:t>
      </w:r>
      <w:r w:rsidRPr="00BC445B">
        <w:rPr>
          <w:rFonts w:ascii="华文中宋" w:eastAsia="华文中宋" w:hAnsi="华文中宋" w:hint="eastAsia"/>
          <w:sz w:val="24"/>
          <w:szCs w:val="24"/>
        </w:rPr>
        <w:t>术语和定义、一般规定、</w:t>
      </w:r>
      <w:r w:rsidR="001E7074" w:rsidRPr="00BC445B">
        <w:rPr>
          <w:rFonts w:ascii="华文中宋" w:eastAsia="华文中宋" w:hAnsi="华文中宋" w:hint="eastAsia"/>
          <w:sz w:val="24"/>
          <w:szCs w:val="24"/>
        </w:rPr>
        <w:t>辅助装置构成</w:t>
      </w:r>
      <w:r w:rsidRPr="00BC445B">
        <w:rPr>
          <w:rFonts w:ascii="华文中宋" w:eastAsia="华文中宋" w:hAnsi="华文中宋" w:hint="eastAsia"/>
          <w:sz w:val="24"/>
          <w:szCs w:val="24"/>
        </w:rPr>
        <w:t>、</w:t>
      </w:r>
      <w:r w:rsidR="001E7074" w:rsidRPr="00BC445B">
        <w:rPr>
          <w:rFonts w:ascii="华文中宋" w:eastAsia="华文中宋" w:hAnsi="华文中宋" w:hint="eastAsia"/>
          <w:sz w:val="24"/>
          <w:szCs w:val="24"/>
        </w:rPr>
        <w:t>提升带、链轮、</w:t>
      </w:r>
      <w:r w:rsidR="00A63D4E" w:rsidRPr="00BC445B">
        <w:rPr>
          <w:rFonts w:ascii="华文中宋" w:eastAsia="华文中宋" w:hAnsi="华文中宋" w:hint="eastAsia"/>
          <w:sz w:val="24"/>
          <w:szCs w:val="24"/>
        </w:rPr>
        <w:t>滚筒、畚斗、畚斗螺钉套件、刮板链条、提升机包胶插片套件、皮带连接器、关风机、聚氨酯耐磨衬板</w:t>
      </w:r>
      <w:r w:rsidRPr="00BC445B">
        <w:rPr>
          <w:rFonts w:ascii="华文中宋" w:eastAsia="华文中宋" w:hAnsi="华文中宋" w:hint="eastAsia"/>
          <w:sz w:val="24"/>
          <w:szCs w:val="24"/>
        </w:rPr>
        <w:t>等</w:t>
      </w:r>
      <w:r w:rsidR="00750357" w:rsidRPr="00BC445B">
        <w:rPr>
          <w:rFonts w:ascii="华文中宋" w:eastAsia="华文中宋" w:hAnsi="华文中宋" w:hint="eastAsia"/>
          <w:sz w:val="24"/>
          <w:szCs w:val="24"/>
        </w:rPr>
        <w:t>十五</w:t>
      </w:r>
      <w:r w:rsidRPr="00BC445B">
        <w:rPr>
          <w:rFonts w:ascii="华文中宋" w:eastAsia="华文中宋" w:hAnsi="华文中宋" w:hint="eastAsia"/>
          <w:sz w:val="24"/>
          <w:szCs w:val="24"/>
        </w:rPr>
        <w:t>章</w:t>
      </w:r>
      <w:r w:rsidRPr="00BC445B">
        <w:rPr>
          <w:rFonts w:ascii="华文中宋" w:eastAsia="华文中宋" w:hAnsi="华文中宋" w:hint="eastAsia"/>
          <w:sz w:val="24"/>
          <w:lang w:val="zh-CN"/>
        </w:rPr>
        <w:t>。主要章节内容说明如下：</w:t>
      </w:r>
    </w:p>
    <w:p w:rsidR="00006A4C" w:rsidRPr="00BC445B" w:rsidRDefault="00006A4C" w:rsidP="00BC445B">
      <w:pPr>
        <w:spacing w:line="360" w:lineRule="auto"/>
        <w:ind w:firstLineChars="177" w:firstLine="425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1）术语与定义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本章主要是对涉及本标准的主要名词术语加以明确定义</w:t>
      </w:r>
      <w:r w:rsidR="00A63D4E" w:rsidRPr="00BC445B">
        <w:rPr>
          <w:rFonts w:ascii="华文中宋" w:eastAsia="华文中宋" w:hAnsi="华文中宋" w:hint="eastAsia"/>
          <w:sz w:val="24"/>
          <w:lang w:val="zh-CN"/>
        </w:rPr>
        <w:t>，共10个术语</w:t>
      </w:r>
      <w:r w:rsidRPr="00BC445B">
        <w:rPr>
          <w:rFonts w:ascii="华文中宋" w:eastAsia="华文中宋" w:hAnsi="华文中宋" w:hint="eastAsia"/>
          <w:sz w:val="24"/>
        </w:rPr>
        <w:t>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2）一般规定</w:t>
      </w:r>
    </w:p>
    <w:p w:rsidR="00A63D4E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本章主要是对</w:t>
      </w:r>
      <w:r w:rsidR="00A63D4E" w:rsidRPr="00BC445B">
        <w:rPr>
          <w:rFonts w:ascii="华文中宋" w:eastAsia="华文中宋" w:hAnsi="华文中宋" w:hint="eastAsia"/>
          <w:sz w:val="24"/>
          <w:lang w:val="zh-CN"/>
        </w:rPr>
        <w:t>辅助装置</w:t>
      </w:r>
      <w:r w:rsidRPr="00BC445B">
        <w:rPr>
          <w:rFonts w:ascii="华文中宋" w:eastAsia="华文中宋" w:hAnsi="华文中宋" w:hint="eastAsia"/>
          <w:sz w:val="24"/>
          <w:lang w:val="zh-CN"/>
        </w:rPr>
        <w:t>提出</w:t>
      </w:r>
      <w:r w:rsidR="00A63D4E" w:rsidRPr="00BC445B">
        <w:rPr>
          <w:rFonts w:ascii="华文中宋" w:eastAsia="华文中宋" w:hAnsi="华文中宋" w:hint="eastAsia"/>
          <w:sz w:val="24"/>
          <w:lang w:val="zh-CN"/>
        </w:rPr>
        <w:t>了一般</w:t>
      </w:r>
      <w:r w:rsidRPr="00BC445B">
        <w:rPr>
          <w:rFonts w:ascii="华文中宋" w:eastAsia="华文中宋" w:hAnsi="华文中宋" w:hint="eastAsia"/>
          <w:sz w:val="24"/>
          <w:lang w:val="zh-CN"/>
        </w:rPr>
        <w:t>规范要求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</w:rPr>
        <w:t>3）</w:t>
      </w:r>
      <w:r w:rsidR="00A63D4E" w:rsidRPr="00BC445B">
        <w:rPr>
          <w:rFonts w:ascii="华文中宋" w:eastAsia="华文中宋" w:hAnsi="华文中宋" w:hint="eastAsia"/>
          <w:sz w:val="24"/>
          <w:szCs w:val="24"/>
        </w:rPr>
        <w:t>辅助装置构成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szCs w:val="24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本章主要是</w:t>
      </w:r>
      <w:r w:rsidR="00A63D4E" w:rsidRPr="00BC445B">
        <w:rPr>
          <w:rFonts w:ascii="华文中宋" w:eastAsia="华文中宋" w:hAnsi="华文中宋" w:hint="eastAsia"/>
          <w:sz w:val="24"/>
          <w:lang w:val="zh-CN"/>
        </w:rPr>
        <w:t>根据散粮输送工艺过程所涉及到的辅助装置出现的次序，做了介绍，并制订了各辅助装置技术规范的构成。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</w:rPr>
        <w:t>4）</w:t>
      </w:r>
      <w:r w:rsidR="00A63D4E" w:rsidRPr="00BC445B">
        <w:rPr>
          <w:rFonts w:ascii="华文中宋" w:eastAsia="华文中宋" w:hAnsi="华文中宋" w:hint="eastAsia"/>
          <w:sz w:val="24"/>
        </w:rPr>
        <w:t>辅助装置</w:t>
      </w:r>
    </w:p>
    <w:p w:rsidR="00006A4C" w:rsidRPr="00BC445B" w:rsidRDefault="00B459A9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共设</w:t>
      </w:r>
      <w:r w:rsidR="003E15C4" w:rsidRPr="00BC445B">
        <w:rPr>
          <w:rFonts w:ascii="华文中宋" w:eastAsia="华文中宋" w:hAnsi="华文中宋" w:hint="eastAsia"/>
          <w:sz w:val="24"/>
          <w:lang w:val="zh-CN"/>
        </w:rPr>
        <w:t>15</w:t>
      </w:r>
      <w:r w:rsidRPr="00BC445B">
        <w:rPr>
          <w:rFonts w:ascii="华文中宋" w:eastAsia="华文中宋" w:hAnsi="华文中宋" w:hint="eastAsia"/>
          <w:sz w:val="24"/>
          <w:lang w:val="zh-CN"/>
        </w:rPr>
        <w:t>章，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主要是</w:t>
      </w:r>
      <w:r w:rsidRPr="00BC445B">
        <w:rPr>
          <w:rFonts w:ascii="华文中宋" w:eastAsia="华文中宋" w:hAnsi="华文中宋" w:hint="eastAsia"/>
          <w:sz w:val="24"/>
          <w:lang w:val="zh-CN"/>
        </w:rPr>
        <w:t>针对各辅助装置的一般规定、型号标识、技术要求进行了制订。</w:t>
      </w:r>
    </w:p>
    <w:p w:rsidR="00DA4900" w:rsidRPr="00BC445B" w:rsidRDefault="003E15C4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lastRenderedPageBreak/>
        <w:t>5）</w:t>
      </w:r>
      <w:r w:rsidR="008B182C" w:rsidRPr="00BC445B">
        <w:rPr>
          <w:rFonts w:ascii="华文中宋" w:eastAsia="华文中宋" w:hAnsi="华文中宋" w:hint="eastAsia"/>
          <w:sz w:val="24"/>
          <w:lang w:val="zh-CN"/>
        </w:rPr>
        <w:t>各</w:t>
      </w:r>
      <w:r w:rsidR="00DA4900" w:rsidRPr="00BC445B">
        <w:rPr>
          <w:rFonts w:ascii="华文中宋" w:eastAsia="华文中宋" w:hAnsi="华文中宋" w:hint="eastAsia"/>
          <w:sz w:val="24"/>
          <w:lang w:val="zh-CN"/>
        </w:rPr>
        <w:t>章节编写主要参数的依据</w:t>
      </w:r>
      <w:r w:rsidR="00C40677" w:rsidRPr="00BC445B">
        <w:rPr>
          <w:rFonts w:ascii="华文中宋" w:eastAsia="华文中宋" w:hAnsi="华文中宋" w:hint="eastAsia"/>
          <w:sz w:val="24"/>
          <w:lang w:val="zh-CN"/>
        </w:rPr>
        <w:t>如下</w:t>
      </w:r>
      <w:r w:rsidR="00DA4900"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E53B6F" w:rsidRPr="00E53B6F" w:rsidRDefault="00E53B6F" w:rsidP="00E53B6F">
      <w:pPr>
        <w:pStyle w:val="ac"/>
        <w:spacing w:line="360" w:lineRule="auto"/>
        <w:ind w:left="360" w:firstLineChars="150" w:firstLine="360"/>
        <w:rPr>
          <w:rFonts w:ascii="华文中宋" w:eastAsia="华文中宋" w:hAnsi="华文中宋"/>
          <w:sz w:val="24"/>
          <w:szCs w:val="24"/>
          <w:lang w:val="zh-CN"/>
        </w:rPr>
      </w:pPr>
      <w:r w:rsidRPr="00E53B6F">
        <w:rPr>
          <w:rFonts w:ascii="华文中宋" w:eastAsia="华文中宋" w:hAnsi="华文中宋" w:hint="eastAsia"/>
          <w:sz w:val="24"/>
          <w:szCs w:val="24"/>
          <w:lang w:val="zh-CN"/>
        </w:rPr>
        <w:t>第六章</w:t>
      </w:r>
    </w:p>
    <w:p w:rsidR="00E53B6F" w:rsidRDefault="00E53B6F" w:rsidP="00E53B6F">
      <w:pPr>
        <w:pStyle w:val="ac"/>
        <w:spacing w:line="360" w:lineRule="auto"/>
        <w:ind w:left="360" w:firstLineChars="150" w:firstLine="360"/>
        <w:rPr>
          <w:rFonts w:ascii="华文中宋" w:eastAsia="华文中宋" w:hAnsi="华文中宋"/>
          <w:sz w:val="24"/>
          <w:szCs w:val="24"/>
          <w:lang w:val="zh-CN"/>
        </w:rPr>
      </w:pPr>
      <w:r w:rsidRPr="00E53B6F">
        <w:rPr>
          <w:rFonts w:ascii="华文中宋" w:eastAsia="华文中宋" w:hAnsi="华文中宋" w:hint="eastAsia"/>
          <w:sz w:val="24"/>
          <w:szCs w:val="24"/>
          <w:lang w:val="zh-CN"/>
        </w:rPr>
        <w:t>表1</w:t>
      </w:r>
      <w:r>
        <w:rPr>
          <w:rFonts w:ascii="华文中宋" w:eastAsia="华文中宋" w:hAnsi="华文中宋" w:hint="eastAsia"/>
          <w:sz w:val="24"/>
          <w:szCs w:val="24"/>
          <w:lang w:val="zh-CN"/>
        </w:rPr>
        <w:t>所列数据来源：</w:t>
      </w:r>
    </w:p>
    <w:p w:rsidR="00C2790C" w:rsidRPr="00BC445B" w:rsidRDefault="00E53B6F" w:rsidP="00E53B6F">
      <w:pPr>
        <w:pStyle w:val="ac"/>
        <w:spacing w:line="360" w:lineRule="auto"/>
        <w:ind w:left="360" w:firstLineChars="150" w:firstLine="360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普通型L：</w:t>
      </w:r>
      <w:r w:rsidRPr="00E53B6F">
        <w:rPr>
          <w:rFonts w:ascii="华文中宋" w:eastAsia="华文中宋" w:hAnsi="华文中宋" w:hint="eastAsia"/>
          <w:sz w:val="24"/>
          <w:szCs w:val="24"/>
          <w:lang w:val="zh-CN"/>
        </w:rPr>
        <w:t>来源于GB/T7984并根据散粮粉尘在静电积聚下易燃特点按MT113</w:t>
      </w:r>
      <w:r>
        <w:rPr>
          <w:rFonts w:ascii="华文中宋" w:eastAsia="华文中宋" w:hAnsi="华文中宋" w:hint="eastAsia"/>
          <w:sz w:val="24"/>
          <w:szCs w:val="24"/>
          <w:lang w:val="zh-CN"/>
        </w:rPr>
        <w:t>标准增加了导电性能</w:t>
      </w:r>
      <w:r w:rsidR="00C2790C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C2790C" w:rsidRPr="00BC445B" w:rsidRDefault="00C2790C" w:rsidP="00BC445B">
      <w:pPr>
        <w:pStyle w:val="ac"/>
        <w:spacing w:line="360" w:lineRule="auto"/>
        <w:ind w:left="360" w:firstLineChars="200" w:firstLine="480"/>
        <w:rPr>
          <w:rFonts w:ascii="华文中宋" w:eastAsia="华文中宋" w:hAnsi="华文中宋"/>
          <w:sz w:val="24"/>
          <w:szCs w:val="24"/>
        </w:rPr>
      </w:pPr>
      <w:r w:rsidRPr="00BC445B">
        <w:rPr>
          <w:rFonts w:ascii="华文中宋" w:eastAsia="华文中宋" w:hAnsi="华文中宋" w:hint="eastAsia"/>
          <w:sz w:val="24"/>
          <w:szCs w:val="24"/>
        </w:rPr>
        <w:t>耐热型 T1</w:t>
      </w:r>
      <w:r w:rsidR="00BC1AE6" w:rsidRPr="00BC445B">
        <w:rPr>
          <w:rFonts w:ascii="华文中宋" w:eastAsia="华文中宋" w:hAnsi="华文中宋" w:hint="eastAsia"/>
          <w:sz w:val="24"/>
          <w:szCs w:val="24"/>
        </w:rPr>
        <w:t>：</w:t>
      </w:r>
      <w:r w:rsidR="00E53B6F">
        <w:rPr>
          <w:rFonts w:ascii="华文中宋" w:eastAsia="华文中宋" w:hAnsi="华文中宋" w:hint="eastAsia"/>
          <w:sz w:val="24"/>
          <w:szCs w:val="24"/>
        </w:rPr>
        <w:t>来源于</w:t>
      </w:r>
      <w:r w:rsidRPr="00BC445B">
        <w:rPr>
          <w:rFonts w:ascii="华文中宋" w:eastAsia="华文中宋" w:hAnsi="华文中宋" w:hint="eastAsia"/>
          <w:sz w:val="24"/>
          <w:szCs w:val="24"/>
        </w:rPr>
        <w:t>GB/T20021并根据散粮粉尘在静电积聚下易燃特点按MT113标准增加了导电性能；</w:t>
      </w:r>
    </w:p>
    <w:p w:rsidR="00C2790C" w:rsidRPr="00BC445B" w:rsidRDefault="00C2790C" w:rsidP="00BC445B">
      <w:pPr>
        <w:pStyle w:val="ac"/>
        <w:spacing w:line="360" w:lineRule="auto"/>
        <w:ind w:left="360" w:firstLineChars="200" w:firstLine="480"/>
        <w:rPr>
          <w:rFonts w:ascii="华文中宋" w:eastAsia="华文中宋" w:hAnsi="华文中宋"/>
          <w:sz w:val="24"/>
          <w:szCs w:val="24"/>
        </w:rPr>
      </w:pPr>
      <w:r w:rsidRPr="00BC445B">
        <w:rPr>
          <w:rFonts w:ascii="华文中宋" w:eastAsia="华文中宋" w:hAnsi="华文中宋" w:hint="eastAsia"/>
          <w:sz w:val="24"/>
          <w:szCs w:val="24"/>
        </w:rPr>
        <w:t>耐油型O</w:t>
      </w:r>
      <w:r w:rsidR="00BC1AE6" w:rsidRPr="00BC445B">
        <w:rPr>
          <w:rFonts w:ascii="华文中宋" w:eastAsia="华文中宋" w:hAnsi="华文中宋" w:hint="eastAsia"/>
          <w:sz w:val="24"/>
          <w:szCs w:val="24"/>
        </w:rPr>
        <w:t>：</w:t>
      </w:r>
      <w:r w:rsidR="00E53B6F">
        <w:rPr>
          <w:rFonts w:ascii="华文中宋" w:eastAsia="华文中宋" w:hAnsi="华文中宋" w:hint="eastAsia"/>
          <w:sz w:val="24"/>
          <w:szCs w:val="24"/>
        </w:rPr>
        <w:t>来源于</w:t>
      </w:r>
      <w:r w:rsidRPr="00BC445B">
        <w:rPr>
          <w:rFonts w:ascii="华文中宋" w:eastAsia="华文中宋" w:hAnsi="华文中宋" w:hint="eastAsia"/>
          <w:sz w:val="24"/>
          <w:szCs w:val="24"/>
        </w:rPr>
        <w:t>HG/T3714并根据散粮粉尘在静电积聚下易燃特点按MT113标准增加了导电性能；</w:t>
      </w:r>
    </w:p>
    <w:p w:rsidR="00C40677" w:rsidRPr="00BC445B" w:rsidRDefault="00C2790C" w:rsidP="00BC445B">
      <w:pPr>
        <w:spacing w:line="360" w:lineRule="auto"/>
        <w:ind w:firstLineChars="350" w:firstLine="840"/>
        <w:rPr>
          <w:rFonts w:ascii="华文中宋" w:eastAsia="华文中宋" w:hAnsi="华文中宋"/>
          <w:sz w:val="24"/>
          <w:szCs w:val="24"/>
        </w:rPr>
      </w:pPr>
      <w:r w:rsidRPr="00BC445B">
        <w:rPr>
          <w:rFonts w:ascii="华文中宋" w:eastAsia="华文中宋" w:hAnsi="华文中宋" w:hint="eastAsia"/>
          <w:sz w:val="24"/>
          <w:szCs w:val="24"/>
        </w:rPr>
        <w:t>阻燃型 K</w:t>
      </w:r>
      <w:r w:rsidR="00BC1AE6" w:rsidRPr="00BC445B">
        <w:rPr>
          <w:rFonts w:ascii="华文中宋" w:eastAsia="华文中宋" w:hAnsi="华文中宋" w:hint="eastAsia"/>
          <w:sz w:val="24"/>
          <w:szCs w:val="24"/>
        </w:rPr>
        <w:t>：</w:t>
      </w:r>
      <w:r w:rsidRPr="00BC445B">
        <w:rPr>
          <w:rFonts w:ascii="华文中宋" w:eastAsia="华文中宋" w:hAnsi="华文中宋" w:hint="eastAsia"/>
          <w:sz w:val="24"/>
          <w:szCs w:val="24"/>
        </w:rPr>
        <w:t>主</w:t>
      </w:r>
      <w:r w:rsidR="00E53B6F">
        <w:rPr>
          <w:rFonts w:ascii="华文中宋" w:eastAsia="华文中宋" w:hAnsi="华文中宋" w:hint="eastAsia"/>
          <w:sz w:val="24"/>
          <w:szCs w:val="24"/>
        </w:rPr>
        <w:t>来源于</w:t>
      </w:r>
      <w:r w:rsidRPr="00BC445B">
        <w:rPr>
          <w:rFonts w:ascii="华文中宋" w:eastAsia="华文中宋" w:hAnsi="华文中宋" w:hint="eastAsia"/>
          <w:sz w:val="24"/>
          <w:szCs w:val="24"/>
        </w:rPr>
        <w:t>GB/T10822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C2790C" w:rsidRPr="00BC445B" w:rsidRDefault="00E53B6F" w:rsidP="00BC445B">
      <w:pPr>
        <w:pStyle w:val="ac"/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 w:rsidRPr="00E53B6F">
        <w:rPr>
          <w:rFonts w:ascii="华文中宋" w:eastAsia="华文中宋" w:hAnsi="华文中宋" w:hint="eastAsia"/>
          <w:sz w:val="24"/>
          <w:szCs w:val="24"/>
          <w:lang w:val="zh-CN"/>
        </w:rPr>
        <w:t>表</w:t>
      </w:r>
      <w:r>
        <w:rPr>
          <w:rFonts w:ascii="华文中宋" w:eastAsia="华文中宋" w:hAnsi="华文中宋" w:hint="eastAsia"/>
          <w:sz w:val="24"/>
          <w:szCs w:val="24"/>
          <w:lang w:val="zh-CN"/>
        </w:rPr>
        <w:t>2所列数据</w:t>
      </w:r>
      <w:r w:rsidR="00C2790C" w:rsidRPr="00BC445B">
        <w:rPr>
          <w:rFonts w:ascii="华文中宋" w:eastAsia="华文中宋" w:hAnsi="华文中宋" w:hint="eastAsia"/>
          <w:sz w:val="24"/>
          <w:szCs w:val="24"/>
        </w:rPr>
        <w:t>参照GB/T7984并作了提高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C2790C" w:rsidRPr="00BC445B" w:rsidRDefault="00E53B6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 w:rsidRPr="00E53B6F">
        <w:rPr>
          <w:rFonts w:ascii="华文中宋" w:eastAsia="华文中宋" w:hAnsi="华文中宋" w:hint="eastAsia"/>
          <w:sz w:val="24"/>
          <w:szCs w:val="24"/>
          <w:lang w:val="zh-CN"/>
        </w:rPr>
        <w:t>表</w:t>
      </w:r>
      <w:r>
        <w:rPr>
          <w:rFonts w:ascii="华文中宋" w:eastAsia="华文中宋" w:hAnsi="华文中宋" w:hint="eastAsia"/>
          <w:sz w:val="24"/>
          <w:szCs w:val="24"/>
          <w:lang w:val="zh-CN"/>
        </w:rPr>
        <w:t>3所列数据来源于</w:t>
      </w:r>
      <w:r w:rsidR="00C2790C" w:rsidRPr="00BC445B">
        <w:rPr>
          <w:rFonts w:ascii="华文中宋" w:eastAsia="华文中宋" w:hAnsi="华文中宋" w:hint="eastAsia"/>
          <w:sz w:val="24"/>
          <w:szCs w:val="24"/>
        </w:rPr>
        <w:t>GB/T7984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A70F8F" w:rsidRDefault="00A70F8F" w:rsidP="00BC445B">
      <w:pPr>
        <w:spacing w:line="360" w:lineRule="auto"/>
        <w:ind w:leftChars="250" w:left="525" w:firstLineChars="11" w:firstLine="2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第七章</w:t>
      </w:r>
    </w:p>
    <w:p w:rsidR="00BC445B" w:rsidRDefault="00A70F8F" w:rsidP="00BC445B">
      <w:pPr>
        <w:spacing w:line="360" w:lineRule="auto"/>
        <w:ind w:leftChars="250" w:left="525" w:firstLineChars="11" w:firstLine="2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第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7</w:t>
      </w:r>
      <w:r w:rsidR="00BC445B" w:rsidRPr="00BC445B">
        <w:rPr>
          <w:rFonts w:ascii="华文中宋" w:eastAsia="华文中宋" w:hAnsi="华文中宋"/>
          <w:sz w:val="24"/>
          <w:szCs w:val="24"/>
          <w:lang w:val="zh-CN"/>
        </w:rPr>
        <w:t>.4.1</w:t>
      </w:r>
      <w:r>
        <w:rPr>
          <w:rFonts w:ascii="华文中宋" w:eastAsia="华文中宋" w:hAnsi="华文中宋" w:hint="eastAsia"/>
          <w:sz w:val="24"/>
          <w:szCs w:val="24"/>
          <w:lang w:val="zh-CN"/>
        </w:rPr>
        <w:t>条</w:t>
      </w:r>
      <w:r w:rsidR="00BC445B" w:rsidRPr="00BC445B">
        <w:rPr>
          <w:rFonts w:ascii="华文中宋" w:eastAsia="华文中宋" w:hAnsi="华文中宋"/>
          <w:sz w:val="24"/>
          <w:szCs w:val="24"/>
          <w:lang w:val="zh-CN"/>
        </w:rPr>
        <w:t>直接引用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G</w:t>
      </w:r>
      <w:r w:rsidR="00BC445B" w:rsidRPr="00BC445B">
        <w:rPr>
          <w:rFonts w:ascii="华文中宋" w:eastAsia="华文中宋" w:hAnsi="华文中宋"/>
          <w:sz w:val="24"/>
          <w:szCs w:val="24"/>
          <w:lang w:val="zh-CN"/>
        </w:rPr>
        <w:t>B/T 10596-2011</w:t>
      </w:r>
      <w:r w:rsidR="00C43664">
        <w:rPr>
          <w:rFonts w:ascii="华文中宋" w:eastAsia="华文中宋" w:hAnsi="华文中宋" w:hint="eastAsia"/>
          <w:sz w:val="24"/>
          <w:szCs w:val="24"/>
          <w:lang w:val="zh-CN"/>
        </w:rPr>
        <w:t>标准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第</w:t>
      </w:r>
      <w:r w:rsidR="00BC445B" w:rsidRPr="00BC445B">
        <w:rPr>
          <w:rFonts w:ascii="华文中宋" w:eastAsia="华文中宋" w:hAnsi="华文中宋"/>
          <w:sz w:val="24"/>
          <w:szCs w:val="24"/>
          <w:lang w:val="zh-CN"/>
        </w:rPr>
        <w:t>5.2.2.1条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；</w:t>
      </w:r>
    </w:p>
    <w:p w:rsidR="00A70F8F" w:rsidRDefault="00A70F8F" w:rsidP="00BC445B">
      <w:pPr>
        <w:spacing w:line="360" w:lineRule="auto"/>
        <w:ind w:leftChars="250" w:left="525" w:firstLineChars="11" w:firstLine="2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第八章</w:t>
      </w:r>
    </w:p>
    <w:p w:rsidR="00A70F8F" w:rsidRDefault="00A70F8F" w:rsidP="00BC445B">
      <w:pPr>
        <w:spacing w:line="360" w:lineRule="auto"/>
        <w:ind w:leftChars="250" w:left="525" w:firstLineChars="11" w:firstLine="2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表4~14</w:t>
      </w:r>
      <w:r w:rsidR="00C43664">
        <w:rPr>
          <w:rFonts w:ascii="华文中宋" w:eastAsia="华文中宋" w:hAnsi="华文中宋" w:hint="eastAsia"/>
          <w:sz w:val="24"/>
          <w:szCs w:val="24"/>
          <w:lang w:val="zh-CN"/>
        </w:rPr>
        <w:t>数据均来源于GB/T10595-2017;</w:t>
      </w:r>
    </w:p>
    <w:p w:rsidR="00A70F8F" w:rsidRDefault="00A70F8F" w:rsidP="00BC445B">
      <w:pPr>
        <w:spacing w:line="360" w:lineRule="auto"/>
        <w:ind w:leftChars="250" w:left="525" w:firstLineChars="11" w:firstLine="2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第九章</w:t>
      </w:r>
    </w:p>
    <w:p w:rsidR="00543712" w:rsidRPr="00BC445B" w:rsidRDefault="00A70F8F" w:rsidP="00BC445B">
      <w:pPr>
        <w:spacing w:line="360" w:lineRule="auto"/>
        <w:ind w:leftChars="250" w:left="525" w:firstLineChars="11" w:firstLine="2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表15和表16数据依据</w:t>
      </w:r>
      <w:r w:rsidR="00543712" w:rsidRPr="00BC445B">
        <w:rPr>
          <w:rFonts w:ascii="华文中宋" w:eastAsia="华文中宋" w:hAnsi="华文中宋" w:hint="eastAsia"/>
          <w:sz w:val="24"/>
          <w:szCs w:val="24"/>
        </w:rPr>
        <w:t>企业标准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543712" w:rsidRPr="00BC445B" w:rsidRDefault="00A70F8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表17数据来源于</w:t>
      </w:r>
      <w:r w:rsidR="00543712" w:rsidRPr="00BC445B">
        <w:rPr>
          <w:rFonts w:ascii="华文中宋" w:eastAsia="华文中宋" w:hAnsi="华文中宋" w:hint="eastAsia"/>
          <w:sz w:val="24"/>
          <w:szCs w:val="24"/>
        </w:rPr>
        <w:t xml:space="preserve"> GB/T700及GB/T3280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080C7F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第十章</w:t>
      </w:r>
    </w:p>
    <w:p w:rsidR="00BC445B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表18、表19数据来源于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企业标准；</w:t>
      </w:r>
    </w:p>
    <w:p w:rsidR="00080C7F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表20、表21数据来源于所列标准；</w:t>
      </w:r>
    </w:p>
    <w:p w:rsidR="00080C7F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lastRenderedPageBreak/>
        <w:t>第十一章</w:t>
      </w:r>
    </w:p>
    <w:p w:rsidR="00080C7F" w:rsidRPr="00080C7F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表22数据来源于企业；</w:t>
      </w:r>
    </w:p>
    <w:p w:rsidR="00BC445B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第</w:t>
      </w:r>
      <w:r w:rsidR="00BC445B" w:rsidRPr="00BC445B">
        <w:rPr>
          <w:rFonts w:ascii="华文中宋" w:eastAsia="华文中宋" w:hAnsi="华文中宋"/>
          <w:sz w:val="24"/>
          <w:szCs w:val="24"/>
          <w:lang w:val="zh-CN"/>
        </w:rPr>
        <w:t>11.4.1</w:t>
      </w:r>
      <w:r>
        <w:rPr>
          <w:rFonts w:ascii="华文中宋" w:eastAsia="华文中宋" w:hAnsi="华文中宋" w:hint="eastAsia"/>
          <w:sz w:val="24"/>
          <w:szCs w:val="24"/>
          <w:lang w:val="zh-CN"/>
        </w:rPr>
        <w:t>的数据为</w:t>
      </w:r>
      <w:r w:rsidR="00BC445B" w:rsidRPr="00BC445B">
        <w:rPr>
          <w:rFonts w:ascii="华文中宋" w:eastAsia="华文中宋" w:hAnsi="华文中宋"/>
          <w:sz w:val="24"/>
          <w:szCs w:val="24"/>
          <w:lang w:val="zh-CN"/>
        </w:rPr>
        <w:t>直接引用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GB/T 10596-2011 埋刮板输送机 5.2.</w:t>
      </w:r>
      <w:r w:rsidR="00BC445B" w:rsidRPr="00BC445B">
        <w:rPr>
          <w:rFonts w:ascii="华文中宋" w:eastAsia="华文中宋" w:hAnsi="华文中宋"/>
          <w:sz w:val="24"/>
          <w:szCs w:val="24"/>
          <w:lang w:val="zh-CN"/>
        </w:rPr>
        <w:t>1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.1条；</w:t>
      </w:r>
    </w:p>
    <w:p w:rsidR="00080C7F" w:rsidRPr="00BC445B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第十二章</w:t>
      </w:r>
    </w:p>
    <w:p w:rsidR="00BC1AE6" w:rsidRPr="00BC445B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表23、表24的数据来源于</w:t>
      </w:r>
      <w:r w:rsidR="00543712" w:rsidRPr="00BC445B">
        <w:rPr>
          <w:rFonts w:ascii="华文中宋" w:eastAsia="华文中宋" w:hAnsi="华文中宋" w:hint="eastAsia"/>
          <w:sz w:val="24"/>
          <w:szCs w:val="24"/>
        </w:rPr>
        <w:t>MT962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080C7F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第十三章</w:t>
      </w:r>
    </w:p>
    <w:p w:rsidR="00543712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表25数据来源于</w:t>
      </w:r>
      <w:r w:rsidR="00543712" w:rsidRPr="00BC445B">
        <w:rPr>
          <w:rFonts w:ascii="华文中宋" w:eastAsia="华文中宋" w:hAnsi="华文中宋" w:hint="eastAsia"/>
          <w:sz w:val="24"/>
          <w:szCs w:val="24"/>
        </w:rPr>
        <w:t>企业标准</w:t>
      </w:r>
      <w:r w:rsidR="00BC445B" w:rsidRPr="00BC445B">
        <w:rPr>
          <w:rFonts w:ascii="华文中宋" w:eastAsia="华文中宋" w:hAnsi="华文中宋" w:hint="eastAsia"/>
          <w:sz w:val="24"/>
          <w:szCs w:val="24"/>
        </w:rPr>
        <w:t>；</w:t>
      </w:r>
    </w:p>
    <w:p w:rsidR="00080C7F" w:rsidRPr="00080C7F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第十四章</w:t>
      </w:r>
    </w:p>
    <w:p w:rsidR="00C40677" w:rsidRPr="00BC445B" w:rsidRDefault="00080C7F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表26数据来源于</w:t>
      </w:r>
      <w:r w:rsidR="00C40677" w:rsidRPr="00BC445B">
        <w:rPr>
          <w:rFonts w:ascii="华文中宋" w:eastAsia="华文中宋" w:hAnsi="华文中宋" w:hint="eastAsia"/>
          <w:sz w:val="24"/>
          <w:szCs w:val="24"/>
          <w:lang w:val="zh-CN"/>
        </w:rPr>
        <w:t>GB/T 25234-2010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；</w:t>
      </w:r>
    </w:p>
    <w:p w:rsidR="00C40677" w:rsidRPr="00BC445B" w:rsidRDefault="00C40677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szCs w:val="24"/>
          <w:lang w:val="zh-CN"/>
        </w:rPr>
        <w:t>表2</w:t>
      </w:r>
      <w:r w:rsidRPr="00BC445B">
        <w:rPr>
          <w:rFonts w:ascii="华文中宋" w:eastAsia="华文中宋" w:hAnsi="华文中宋"/>
          <w:sz w:val="24"/>
          <w:szCs w:val="24"/>
          <w:lang w:val="zh-CN"/>
        </w:rPr>
        <w:t>7</w:t>
      </w:r>
      <w:r w:rsidRPr="00BC445B">
        <w:rPr>
          <w:rFonts w:ascii="华文中宋" w:eastAsia="华文中宋" w:hAnsi="华文中宋" w:hint="eastAsia"/>
          <w:sz w:val="24"/>
          <w:szCs w:val="24"/>
          <w:lang w:val="zh-CN"/>
        </w:rPr>
        <w:t>为理论计算数据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；</w:t>
      </w:r>
    </w:p>
    <w:p w:rsidR="00573F4B" w:rsidRDefault="00C40677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szCs w:val="24"/>
          <w:lang w:val="zh-CN"/>
        </w:rPr>
        <w:t>表2</w:t>
      </w:r>
      <w:r w:rsidRPr="00BC445B">
        <w:rPr>
          <w:rFonts w:ascii="华文中宋" w:eastAsia="华文中宋" w:hAnsi="华文中宋"/>
          <w:sz w:val="24"/>
          <w:szCs w:val="24"/>
          <w:lang w:val="zh-CN"/>
        </w:rPr>
        <w:t>8</w:t>
      </w:r>
      <w:r w:rsidRPr="00BC445B">
        <w:rPr>
          <w:rFonts w:ascii="华文中宋" w:eastAsia="华文中宋" w:hAnsi="华文中宋" w:hint="eastAsia"/>
          <w:sz w:val="24"/>
          <w:szCs w:val="24"/>
          <w:lang w:val="zh-CN"/>
        </w:rPr>
        <w:t>为实验数据</w:t>
      </w:r>
      <w:r w:rsidR="00573F4B">
        <w:rPr>
          <w:rFonts w:ascii="华文中宋" w:eastAsia="华文中宋" w:hAnsi="华文中宋" w:hint="eastAsia"/>
          <w:sz w:val="24"/>
          <w:szCs w:val="24"/>
          <w:lang w:val="zh-CN"/>
        </w:rPr>
        <w:t>；</w:t>
      </w:r>
    </w:p>
    <w:p w:rsidR="00573F4B" w:rsidRDefault="00573F4B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第十五章</w:t>
      </w:r>
    </w:p>
    <w:p w:rsidR="00C40677" w:rsidRPr="00BC445B" w:rsidRDefault="00573F4B" w:rsidP="00BC445B">
      <w:pPr>
        <w:spacing w:line="360" w:lineRule="auto"/>
        <w:ind w:firstLineChars="236" w:firstLine="566"/>
        <w:rPr>
          <w:rFonts w:ascii="华文中宋" w:eastAsia="华文中宋" w:hAnsi="华文中宋"/>
          <w:sz w:val="24"/>
          <w:szCs w:val="24"/>
          <w:lang w:val="zh-CN"/>
        </w:rPr>
      </w:pPr>
      <w:r>
        <w:rPr>
          <w:rFonts w:ascii="华文中宋" w:eastAsia="华文中宋" w:hAnsi="华文中宋" w:hint="eastAsia"/>
          <w:sz w:val="24"/>
          <w:szCs w:val="24"/>
          <w:lang w:val="zh-CN"/>
        </w:rPr>
        <w:t>表29数据来源于实验测试数据</w:t>
      </w:r>
      <w:r w:rsidR="00BC445B" w:rsidRPr="00BC445B">
        <w:rPr>
          <w:rFonts w:ascii="华文中宋" w:eastAsia="华文中宋" w:hAnsi="华文中宋" w:hint="eastAsia"/>
          <w:sz w:val="24"/>
          <w:szCs w:val="24"/>
          <w:lang w:val="zh-CN"/>
        </w:rPr>
        <w:t>。</w:t>
      </w:r>
    </w:p>
    <w:p w:rsidR="00BC445B" w:rsidRPr="00BC445B" w:rsidRDefault="00BC445B" w:rsidP="00BC445B">
      <w:pPr>
        <w:spacing w:line="360" w:lineRule="auto"/>
        <w:ind w:firstLineChars="236" w:firstLine="496"/>
        <w:rPr>
          <w:rFonts w:ascii="华文中宋" w:eastAsia="华文中宋" w:hAnsi="华文中宋"/>
          <w:b/>
          <w:szCs w:val="21"/>
          <w:lang w:val="zh-CN"/>
        </w:rPr>
      </w:pPr>
      <w:r w:rsidRPr="00BC445B">
        <w:rPr>
          <w:rFonts w:ascii="华文中宋" w:eastAsia="华文中宋" w:hAnsi="华文中宋" w:hint="eastAsia"/>
          <w:b/>
          <w:szCs w:val="21"/>
          <w:lang w:val="zh-CN"/>
        </w:rPr>
        <w:t>注：其他为列入依据来源的数据均为直接引用相应标准条款的数据。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三、技术经济论证和预期社会经济效益分析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近年来，随着我国国民经济快速发展，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t>散粮输送与仓储规模的加大，</w:t>
      </w:r>
      <w:r w:rsidRPr="00BC445B">
        <w:rPr>
          <w:rFonts w:ascii="华文中宋" w:eastAsia="华文中宋" w:hAnsi="华文中宋" w:hint="eastAsia"/>
          <w:sz w:val="24"/>
          <w:lang w:val="zh-CN"/>
        </w:rPr>
        <w:t>新工艺、新材料、新技术不断涌现，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t>散粮输送系统辅助装置也“百花齐放”，面对此类装置的繁杂，急需一定的技术给予规范、标识给予统一</w:t>
      </w:r>
      <w:r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006A4C" w:rsidRPr="00BC445B" w:rsidRDefault="00006A4C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作为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t>中国港口协会</w:t>
      </w:r>
      <w:r w:rsidRPr="00BC445B">
        <w:rPr>
          <w:rFonts w:ascii="华文中宋" w:eastAsia="华文中宋" w:hAnsi="华文中宋" w:hint="eastAsia"/>
          <w:sz w:val="24"/>
          <w:lang w:val="zh-CN"/>
        </w:rPr>
        <w:t>重要的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t>团体</w:t>
      </w:r>
      <w:r w:rsidRPr="00BC445B">
        <w:rPr>
          <w:rFonts w:ascii="华文中宋" w:eastAsia="华文中宋" w:hAnsi="华文中宋" w:hint="eastAsia"/>
          <w:sz w:val="24"/>
          <w:lang w:val="zh-CN"/>
        </w:rPr>
        <w:t>标准，本标准对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t>规范辅助装置，有着非常重要的意义。本标准发布实施后，将会规范辅助装置技术规范、统一型号标识、提高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lastRenderedPageBreak/>
        <w:t>产品的互换性、增大了企业的效益。将有助于提升散粮输送整体技术水平，对</w:t>
      </w:r>
      <w:r w:rsidRPr="00BC445B">
        <w:rPr>
          <w:rFonts w:ascii="华文中宋" w:eastAsia="华文中宋" w:hAnsi="华文中宋" w:hint="eastAsia"/>
          <w:sz w:val="24"/>
          <w:lang w:val="zh-CN"/>
        </w:rPr>
        <w:t>促进社会和谐安全发展都具有积极的意义。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四、</w:t>
      </w:r>
      <w:r w:rsidRPr="00BC445B">
        <w:rPr>
          <w:rFonts w:ascii="华文中宋" w:eastAsia="华文中宋" w:hAnsi="华文中宋"/>
          <w:b/>
          <w:sz w:val="30"/>
          <w:szCs w:val="30"/>
        </w:rPr>
        <w:t>采用国际标准和国外先进标准的程度</w:t>
      </w:r>
    </w:p>
    <w:p w:rsidR="00006A4C" w:rsidRPr="00BC445B" w:rsidRDefault="00B459A9" w:rsidP="00BC445B">
      <w:pPr>
        <w:spacing w:line="360" w:lineRule="auto"/>
        <w:ind w:firstLine="461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未采用</w:t>
      </w:r>
      <w:r w:rsidR="00006A4C" w:rsidRPr="00BC445B">
        <w:rPr>
          <w:rFonts w:ascii="华文中宋" w:eastAsia="华文中宋" w:hAnsi="华文中宋" w:hint="eastAsia"/>
          <w:sz w:val="24"/>
          <w:lang w:val="zh-CN"/>
        </w:rPr>
        <w:t>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五、</w:t>
      </w:r>
      <w:r w:rsidRPr="00BC445B">
        <w:rPr>
          <w:rFonts w:ascii="华文中宋" w:eastAsia="华文中宋" w:hAnsi="华文中宋"/>
          <w:b/>
          <w:sz w:val="30"/>
          <w:szCs w:val="30"/>
        </w:rPr>
        <w:t>与现行有关法律、法规和标准的关系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本标准的本次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t>制订</w:t>
      </w:r>
      <w:r w:rsidRPr="00BC445B">
        <w:rPr>
          <w:rFonts w:ascii="华文中宋" w:eastAsia="华文中宋" w:hAnsi="华文中宋" w:hint="eastAsia"/>
          <w:sz w:val="24"/>
          <w:lang w:val="zh-CN"/>
        </w:rPr>
        <w:t>，首先遵循了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G</w:t>
      </w:r>
      <w:r w:rsidR="00055D34" w:rsidRPr="00BC445B">
        <w:rPr>
          <w:rFonts w:ascii="华文中宋" w:eastAsia="华文中宋" w:hAnsi="华文中宋"/>
          <w:sz w:val="24"/>
          <w:lang w:val="zh-CN"/>
        </w:rPr>
        <w:t>B/T20001.1~4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、G</w:t>
      </w:r>
      <w:r w:rsidR="00055D34" w:rsidRPr="00BC445B">
        <w:rPr>
          <w:rFonts w:ascii="华文中宋" w:eastAsia="华文中宋" w:hAnsi="华文中宋"/>
          <w:sz w:val="24"/>
          <w:lang w:val="zh-CN"/>
        </w:rPr>
        <w:t>B/T20001.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10</w:t>
      </w:r>
      <w:r w:rsidR="00B459A9" w:rsidRPr="00BC445B">
        <w:rPr>
          <w:rFonts w:ascii="华文中宋" w:eastAsia="华文中宋" w:hAnsi="华文中宋" w:hint="eastAsia"/>
          <w:sz w:val="24"/>
          <w:lang w:val="zh-CN"/>
        </w:rPr>
        <w:t>国家标准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编写规则。</w:t>
      </w:r>
      <w:r w:rsidRPr="00BC445B">
        <w:rPr>
          <w:rFonts w:ascii="华文中宋" w:eastAsia="华文中宋" w:hAnsi="华文中宋" w:hint="eastAsia"/>
          <w:sz w:val="24"/>
          <w:lang w:val="zh-CN"/>
        </w:rPr>
        <w:t>其次结合了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行业或</w:t>
      </w:r>
      <w:r w:rsidRPr="00BC445B">
        <w:rPr>
          <w:rFonts w:ascii="华文中宋" w:eastAsia="华文中宋" w:hAnsi="华文中宋" w:hint="eastAsia"/>
          <w:sz w:val="24"/>
          <w:lang w:val="zh-CN"/>
        </w:rPr>
        <w:t>国家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相关标准。</w:t>
      </w:r>
      <w:r w:rsidRPr="00BC445B">
        <w:rPr>
          <w:rFonts w:ascii="华文中宋" w:eastAsia="华文中宋" w:hAnsi="华文中宋" w:hint="eastAsia"/>
          <w:sz w:val="24"/>
          <w:lang w:val="zh-CN"/>
        </w:rPr>
        <w:t>同时，对所引用的国家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、行业</w:t>
      </w:r>
      <w:r w:rsidRPr="00BC445B">
        <w:rPr>
          <w:rFonts w:ascii="华文中宋" w:eastAsia="华文中宋" w:hAnsi="华文中宋" w:hint="eastAsia"/>
          <w:sz w:val="24"/>
          <w:lang w:val="zh-CN"/>
        </w:rPr>
        <w:t>标准修订情况进行复核，如有修订则引用其最新版本内容。因此，本标准与</w:t>
      </w:r>
      <w:r w:rsidRPr="00BC445B">
        <w:rPr>
          <w:rFonts w:ascii="华文中宋" w:eastAsia="华文中宋" w:hAnsi="华文中宋"/>
          <w:sz w:val="24"/>
          <w:lang w:val="zh-CN"/>
        </w:rPr>
        <w:t>现行有关法律、法规和标准</w:t>
      </w:r>
      <w:r w:rsidRPr="00BC445B">
        <w:rPr>
          <w:rFonts w:ascii="华文中宋" w:eastAsia="华文中宋" w:hAnsi="华文中宋" w:hint="eastAsia"/>
          <w:sz w:val="24"/>
          <w:lang w:val="zh-CN"/>
        </w:rPr>
        <w:t>符合一致性要求。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六、</w:t>
      </w:r>
      <w:r w:rsidRPr="00BC445B">
        <w:rPr>
          <w:rFonts w:ascii="华文中宋" w:eastAsia="华文中宋" w:hAnsi="华文中宋"/>
          <w:b/>
          <w:sz w:val="30"/>
          <w:szCs w:val="30"/>
        </w:rPr>
        <w:t>重大分歧意见的处理经过和依据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本标准在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制订</w:t>
      </w:r>
      <w:r w:rsidRPr="00BC445B">
        <w:rPr>
          <w:rFonts w:ascii="华文中宋" w:eastAsia="华文中宋" w:hAnsi="华文中宋" w:hint="eastAsia"/>
          <w:sz w:val="24"/>
          <w:lang w:val="zh-CN"/>
        </w:rPr>
        <w:t>过程中，结合国家</w:t>
      </w:r>
      <w:r w:rsidRPr="00BC445B">
        <w:rPr>
          <w:rFonts w:ascii="华文中宋" w:eastAsia="华文中宋" w:hAnsi="华文中宋"/>
          <w:sz w:val="24"/>
          <w:lang w:val="zh-CN"/>
        </w:rPr>
        <w:t>现行有关法律、法规和标准</w:t>
      </w:r>
      <w:r w:rsidRPr="00BC445B">
        <w:rPr>
          <w:rFonts w:ascii="华文中宋" w:eastAsia="华文中宋" w:hAnsi="华文中宋" w:hint="eastAsia"/>
          <w:sz w:val="24"/>
          <w:lang w:val="zh-CN"/>
        </w:rPr>
        <w:t>，结合国内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散粮输送系统</w:t>
      </w:r>
      <w:r w:rsidRPr="00BC445B">
        <w:rPr>
          <w:rFonts w:ascii="华文中宋" w:eastAsia="华文中宋" w:hAnsi="华文中宋" w:hint="eastAsia"/>
          <w:sz w:val="24"/>
          <w:lang w:val="zh-CN"/>
        </w:rPr>
        <w:t>设备设施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的</w:t>
      </w:r>
      <w:r w:rsidRPr="00BC445B">
        <w:rPr>
          <w:rFonts w:ascii="华文中宋" w:eastAsia="华文中宋" w:hAnsi="华文中宋" w:hint="eastAsia"/>
          <w:sz w:val="24"/>
          <w:lang w:val="zh-CN"/>
        </w:rPr>
        <w:t>现状，从防范事故、提高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技术</w:t>
      </w:r>
      <w:r w:rsidRPr="00BC445B">
        <w:rPr>
          <w:rFonts w:ascii="华文中宋" w:eastAsia="华文中宋" w:hAnsi="华文中宋" w:hint="eastAsia"/>
          <w:sz w:val="24"/>
          <w:lang w:val="zh-CN"/>
        </w:rPr>
        <w:t>安全水平出发，广泛听取各类企业和专家的意见，形成修订共识。在本标准修订过程中不存在重大分歧意见。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七、</w:t>
      </w:r>
      <w:r w:rsidRPr="00BC445B">
        <w:rPr>
          <w:rFonts w:ascii="华文中宋" w:eastAsia="华文中宋" w:hAnsi="华文中宋"/>
          <w:b/>
          <w:sz w:val="30"/>
          <w:szCs w:val="30"/>
        </w:rPr>
        <w:t>标准</w:t>
      </w:r>
      <w:r w:rsidRPr="00BC445B">
        <w:rPr>
          <w:rFonts w:ascii="华文中宋" w:eastAsia="华文中宋" w:hAnsi="华文中宋" w:hint="eastAsia"/>
          <w:b/>
          <w:sz w:val="30"/>
          <w:szCs w:val="30"/>
        </w:rPr>
        <w:t>性质</w:t>
      </w:r>
      <w:r w:rsidRPr="00BC445B">
        <w:rPr>
          <w:rFonts w:ascii="华文中宋" w:eastAsia="华文中宋" w:hAnsi="华文中宋"/>
          <w:b/>
          <w:sz w:val="30"/>
          <w:szCs w:val="30"/>
        </w:rPr>
        <w:t>建议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本标准涉及国内广大港口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和仓储企业</w:t>
      </w:r>
      <w:r w:rsidRPr="00BC445B">
        <w:rPr>
          <w:rFonts w:ascii="华文中宋" w:eastAsia="华文中宋" w:hAnsi="华文中宋" w:hint="eastAsia"/>
          <w:sz w:val="24"/>
          <w:lang w:val="zh-CN"/>
        </w:rPr>
        <w:t>散粮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输送系统选用的辅助装置技术</w:t>
      </w:r>
      <w:r w:rsidRPr="00BC445B">
        <w:rPr>
          <w:rFonts w:ascii="华文中宋" w:eastAsia="华文中宋" w:hAnsi="华文中宋" w:hint="eastAsia"/>
          <w:sz w:val="24"/>
          <w:lang w:val="zh-CN"/>
        </w:rPr>
        <w:t>规范要求，为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团体</w:t>
      </w:r>
      <w:r w:rsidRPr="00BC445B">
        <w:rPr>
          <w:rFonts w:ascii="华文中宋" w:eastAsia="华文中宋" w:hAnsi="华文中宋" w:hint="eastAsia"/>
          <w:sz w:val="24"/>
          <w:lang w:val="zh-CN"/>
        </w:rPr>
        <w:t>性标准。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 xml:space="preserve">八、标准实施建议 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sz w:val="28"/>
          <w:szCs w:val="28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本标准涉及国内广大港口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和仓储单位</w:t>
      </w:r>
      <w:r w:rsidRPr="00BC445B">
        <w:rPr>
          <w:rFonts w:ascii="华文中宋" w:eastAsia="华文中宋" w:hAnsi="华文中宋" w:hint="eastAsia"/>
          <w:sz w:val="24"/>
          <w:lang w:val="zh-CN"/>
        </w:rPr>
        <w:t>散粮</w:t>
      </w:r>
      <w:r w:rsidR="00055D34" w:rsidRPr="00BC445B">
        <w:rPr>
          <w:rFonts w:ascii="华文中宋" w:eastAsia="华文中宋" w:hAnsi="华文中宋" w:hint="eastAsia"/>
          <w:sz w:val="24"/>
          <w:lang w:val="zh-CN"/>
        </w:rPr>
        <w:t>输送系统辅助装置的，</w:t>
      </w:r>
      <w:r w:rsidRPr="00BC445B">
        <w:rPr>
          <w:rFonts w:ascii="华文中宋" w:eastAsia="华文中宋" w:hAnsi="华文中宋" w:hint="eastAsia"/>
          <w:sz w:val="24"/>
          <w:lang w:val="zh-CN"/>
        </w:rPr>
        <w:t>应尽早颁布实施。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九、</w:t>
      </w:r>
      <w:r w:rsidRPr="00BC445B">
        <w:rPr>
          <w:rFonts w:ascii="华文中宋" w:eastAsia="华文中宋" w:hAnsi="华文中宋"/>
          <w:b/>
          <w:sz w:val="30"/>
          <w:szCs w:val="30"/>
        </w:rPr>
        <w:t>废止现行有关标准的建议</w:t>
      </w:r>
    </w:p>
    <w:p w:rsidR="00006A4C" w:rsidRPr="00BC445B" w:rsidRDefault="00055D34" w:rsidP="00BC445B">
      <w:pPr>
        <w:spacing w:line="360" w:lineRule="auto"/>
        <w:rPr>
          <w:rFonts w:ascii="华文中宋" w:eastAsia="华文中宋" w:hAnsi="华文中宋"/>
          <w:sz w:val="28"/>
          <w:szCs w:val="28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无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b/>
          <w:sz w:val="30"/>
          <w:szCs w:val="30"/>
        </w:rPr>
      </w:pPr>
      <w:r w:rsidRPr="00BC445B">
        <w:rPr>
          <w:rFonts w:ascii="华文中宋" w:eastAsia="华文中宋" w:hAnsi="华文中宋" w:hint="eastAsia"/>
          <w:b/>
          <w:sz w:val="30"/>
          <w:szCs w:val="30"/>
        </w:rPr>
        <w:t>十、</w:t>
      </w:r>
      <w:r w:rsidRPr="00BC445B">
        <w:rPr>
          <w:rFonts w:ascii="华文中宋" w:eastAsia="华文中宋" w:hAnsi="华文中宋"/>
          <w:b/>
          <w:sz w:val="30"/>
          <w:szCs w:val="30"/>
        </w:rPr>
        <w:t>其他应予以说明的事项</w:t>
      </w:r>
    </w:p>
    <w:p w:rsidR="00006A4C" w:rsidRPr="00BC445B" w:rsidRDefault="00006A4C" w:rsidP="00BC445B">
      <w:pPr>
        <w:spacing w:line="360" w:lineRule="auto"/>
        <w:rPr>
          <w:rFonts w:ascii="华文中宋" w:eastAsia="华文中宋" w:hAnsi="华文中宋"/>
          <w:sz w:val="24"/>
          <w:lang w:val="zh-CN"/>
        </w:rPr>
      </w:pPr>
      <w:r w:rsidRPr="00BC445B">
        <w:rPr>
          <w:rFonts w:ascii="华文中宋" w:eastAsia="华文中宋" w:hAnsi="华文中宋" w:hint="eastAsia"/>
          <w:sz w:val="24"/>
          <w:lang w:val="zh-CN"/>
        </w:rPr>
        <w:t>无</w:t>
      </w:r>
    </w:p>
    <w:bookmarkEnd w:id="0"/>
    <w:p w:rsidR="00055D34" w:rsidRPr="00BC445B" w:rsidRDefault="00055D34" w:rsidP="00BC445B">
      <w:pPr>
        <w:adjustRightInd w:val="0"/>
        <w:snapToGrid w:val="0"/>
        <w:spacing w:line="360" w:lineRule="auto"/>
        <w:ind w:firstLineChars="200" w:firstLine="480"/>
        <w:jc w:val="left"/>
        <w:rPr>
          <w:rFonts w:ascii="华文中宋" w:eastAsia="华文中宋" w:hAnsi="华文中宋"/>
          <w:b/>
          <w:sz w:val="24"/>
          <w:szCs w:val="24"/>
        </w:rPr>
      </w:pPr>
    </w:p>
    <w:p w:rsidR="00B54254" w:rsidRPr="00BC445B" w:rsidRDefault="00B54254" w:rsidP="00BC445B">
      <w:pPr>
        <w:pStyle w:val="a6"/>
        <w:pBdr>
          <w:bottom w:val="none" w:sz="0" w:space="0" w:color="auto"/>
        </w:pBdr>
        <w:tabs>
          <w:tab w:val="clear" w:pos="4153"/>
          <w:tab w:val="clear" w:pos="8306"/>
        </w:tabs>
        <w:snapToGrid/>
        <w:spacing w:line="360" w:lineRule="auto"/>
        <w:rPr>
          <w:rFonts w:ascii="华文中宋" w:eastAsia="华文中宋" w:hAnsi="华文中宋"/>
        </w:rPr>
        <w:sectPr w:rsidR="00B54254" w:rsidRPr="00BC445B" w:rsidSect="00A51EB6">
          <w:footerReference w:type="default" r:id="rId3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51EB6" w:rsidRPr="00BC445B" w:rsidRDefault="00A51EB6" w:rsidP="00BC445B">
      <w:pPr>
        <w:spacing w:line="360" w:lineRule="auto"/>
        <w:jc w:val="center"/>
        <w:rPr>
          <w:rFonts w:ascii="华文中宋" w:eastAsia="华文中宋" w:hAnsi="华文中宋"/>
          <w:b/>
          <w:bCs/>
        </w:rPr>
      </w:pPr>
      <w:r w:rsidRPr="00BC445B">
        <w:rPr>
          <w:rFonts w:ascii="华文中宋" w:eastAsia="华文中宋" w:hAnsi="华文中宋" w:cs="宋体" w:hint="eastAsia"/>
          <w:b/>
          <w:bCs/>
        </w:rPr>
        <w:lastRenderedPageBreak/>
        <w:t>征求意见汇总处理表</w:t>
      </w:r>
    </w:p>
    <w:p w:rsidR="00A51EB6" w:rsidRPr="00BC445B" w:rsidRDefault="00A51EB6" w:rsidP="00BC445B">
      <w:pPr>
        <w:spacing w:line="360" w:lineRule="auto"/>
        <w:jc w:val="right"/>
        <w:rPr>
          <w:rFonts w:ascii="华文中宋" w:eastAsia="华文中宋" w:hAnsi="华文中宋"/>
          <w:b/>
          <w:bCs/>
          <w:sz w:val="18"/>
          <w:szCs w:val="18"/>
        </w:rPr>
      </w:pPr>
    </w:p>
    <w:tbl>
      <w:tblPr>
        <w:tblW w:w="9249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6"/>
        <w:gridCol w:w="1302"/>
        <w:gridCol w:w="3541"/>
        <w:gridCol w:w="3686"/>
        <w:gridCol w:w="1135"/>
        <w:gridCol w:w="3494"/>
        <w:gridCol w:w="2976"/>
        <w:gridCol w:w="2976"/>
        <w:gridCol w:w="2976"/>
        <w:gridCol w:w="2981"/>
      </w:tblGrid>
      <w:tr w:rsidR="00644A8A" w:rsidRPr="00BC445B" w:rsidTr="00644A8A">
        <w:trPr>
          <w:gridAfter w:val="4"/>
          <w:wAfter w:w="2297" w:type="pct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EB6" w:rsidRPr="00BC445B" w:rsidRDefault="00A51EB6" w:rsidP="00BC445B">
            <w:pPr>
              <w:spacing w:line="360" w:lineRule="auto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序号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EB6" w:rsidRPr="00BC445B" w:rsidRDefault="00A51EB6" w:rsidP="00BC445B">
            <w:pPr>
              <w:spacing w:line="360" w:lineRule="auto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标准章条编号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EB6" w:rsidRPr="00BC445B" w:rsidRDefault="00A51EB6" w:rsidP="00BC445B">
            <w:pPr>
              <w:spacing w:line="360" w:lineRule="auto"/>
              <w:ind w:firstLineChars="150" w:firstLine="270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意见内容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EB6" w:rsidRPr="00BC445B" w:rsidRDefault="00A51EB6" w:rsidP="00BC445B">
            <w:pPr>
              <w:spacing w:line="360" w:lineRule="auto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提出单位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EB6" w:rsidRPr="00BC445B" w:rsidRDefault="00A51EB6" w:rsidP="00BC445B">
            <w:pPr>
              <w:spacing w:line="360" w:lineRule="auto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处理意见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EB6" w:rsidRPr="00BC445B" w:rsidRDefault="00A51EB6" w:rsidP="00BC445B">
            <w:pPr>
              <w:spacing w:line="360" w:lineRule="auto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备注</w:t>
            </w:r>
          </w:p>
        </w:tc>
      </w:tr>
      <w:tr w:rsidR="00644A8A" w:rsidRPr="00BC445B" w:rsidTr="00644A8A">
        <w:trPr>
          <w:gridAfter w:val="4"/>
          <w:wAfter w:w="2297" w:type="pct"/>
          <w:trHeight w:val="525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8D1754" w:rsidRPr="00BC445B" w:rsidRDefault="008D1754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754" w:rsidRPr="00BC445B" w:rsidRDefault="00036E43" w:rsidP="00BC445B">
            <w:pPr>
              <w:spacing w:line="360" w:lineRule="auto"/>
              <w:jc w:val="left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3.1</w:t>
            </w:r>
          </w:p>
        </w:tc>
        <w:tc>
          <w:tcPr>
            <w:tcW w:w="68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b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b/>
                <w:szCs w:val="21"/>
              </w:rPr>
              <w:t>畚斗</w:t>
            </w:r>
            <w:r w:rsidRPr="00BC445B">
              <w:rPr>
                <w:rFonts w:ascii="华文中宋" w:eastAsia="华文中宋" w:hAnsi="华文中宋"/>
                <w:b/>
                <w:szCs w:val="21"/>
              </w:rPr>
              <w:t>Elevator Bucket</w:t>
            </w:r>
          </w:p>
          <w:p w:rsidR="008D1754" w:rsidRPr="00BC445B" w:rsidRDefault="00036E43" w:rsidP="00BC445B">
            <w:pPr>
              <w:spacing w:line="360" w:lineRule="auto"/>
              <w:jc w:val="left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cs="黑体" w:hint="eastAsia"/>
                <w:kern w:val="0"/>
                <w:szCs w:val="21"/>
              </w:rPr>
              <w:t>斗式提升机提运物料的容器。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754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深圳赤湾港口发展有限公司</w:t>
            </w:r>
          </w:p>
        </w:tc>
        <w:tc>
          <w:tcPr>
            <w:tcW w:w="21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8D1754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1754" w:rsidRPr="00BC445B" w:rsidRDefault="008D1754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</w:p>
        </w:tc>
      </w:tr>
      <w:tr w:rsidR="00644A8A" w:rsidRPr="00BC445B" w:rsidTr="00644A8A">
        <w:trPr>
          <w:gridAfter w:val="4"/>
          <w:wAfter w:w="2297" w:type="pct"/>
          <w:trHeight w:val="330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3.3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b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b/>
                <w:szCs w:val="21"/>
              </w:rPr>
              <w:t>头轮 Driving  sprocket</w:t>
            </w:r>
          </w:p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驱动刮板链条的链轮。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湖北宜都运机机电股份有限公司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不采纳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</w:p>
        </w:tc>
      </w:tr>
      <w:tr w:rsidR="00644A8A" w:rsidRPr="00BC445B" w:rsidTr="00644A8A">
        <w:trPr>
          <w:gridAfter w:val="4"/>
          <w:wAfter w:w="2297" w:type="pct"/>
          <w:trHeight w:val="480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jc w:val="left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b/>
                <w:szCs w:val="21"/>
              </w:rPr>
              <w:t>提升带 Elevator belt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湖北宜都运机机电股份有限公司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英文译文有误</w:t>
            </w:r>
          </w:p>
        </w:tc>
      </w:tr>
      <w:tr w:rsidR="00644A8A" w:rsidRPr="00BC445B" w:rsidTr="00FD60EE">
        <w:trPr>
          <w:gridAfter w:val="4"/>
          <w:wAfter w:w="2297" w:type="pct"/>
          <w:trHeight w:val="1166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3.7</w:t>
            </w:r>
          </w:p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b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kern w:val="0"/>
                <w:szCs w:val="21"/>
              </w:rPr>
              <w:t>提升带连接器</w:t>
            </w:r>
            <w:r w:rsidRPr="00BC445B">
              <w:rPr>
                <w:rFonts w:ascii="华文中宋" w:eastAsia="华文中宋" w:hAnsi="华文中宋" w:hint="eastAsia"/>
                <w:b/>
                <w:szCs w:val="21"/>
              </w:rPr>
              <w:t>Elevator belt fastener</w:t>
            </w:r>
          </w:p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szCs w:val="21"/>
              </w:rPr>
            </w:pPr>
            <w:r w:rsidRPr="00BC445B">
              <w:rPr>
                <w:rFonts w:ascii="华文中宋" w:eastAsia="华文中宋" w:hAnsi="华文中宋"/>
                <w:szCs w:val="21"/>
                <w:shd w:val="clear" w:color="auto" w:fill="FFFFFF"/>
              </w:rPr>
              <w:t>用于连接</w:t>
            </w:r>
            <w:r w:rsidRPr="00BC445B">
              <w:rPr>
                <w:rFonts w:ascii="华文中宋" w:eastAsia="华文中宋" w:hAnsi="华文中宋" w:hint="eastAsia"/>
                <w:szCs w:val="21"/>
                <w:shd w:val="clear" w:color="auto" w:fill="FFFFFF"/>
              </w:rPr>
              <w:t>提升</w:t>
            </w:r>
            <w:r w:rsidRPr="00BC445B">
              <w:rPr>
                <w:rFonts w:ascii="华文中宋" w:eastAsia="华文中宋" w:hAnsi="华文中宋"/>
                <w:szCs w:val="21"/>
                <w:shd w:val="clear" w:color="auto" w:fill="FFFFFF"/>
              </w:rPr>
              <w:t>机皮带端部的紧固件</w:t>
            </w:r>
            <w:r w:rsidRPr="00BC445B">
              <w:rPr>
                <w:rFonts w:ascii="华文中宋" w:eastAsia="华文中宋" w:hAnsi="华文中宋" w:hint="eastAsia"/>
                <w:szCs w:val="21"/>
                <w:shd w:val="clear" w:color="auto" w:fill="FFFFFF"/>
              </w:rPr>
              <w:t>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湖北宜都运机机电股份有限公司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主要因为与皮带输送机中的连接方式有明显区别</w:t>
            </w:r>
          </w:p>
        </w:tc>
      </w:tr>
      <w:tr w:rsidR="00036E43" w:rsidRPr="00BC445B" w:rsidTr="00FD60EE">
        <w:trPr>
          <w:gridAfter w:val="4"/>
          <w:wAfter w:w="2297" w:type="pct"/>
          <w:trHeight w:val="1497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4.1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b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零部件外观应规整、清洁，表面应光滑平整、色泽均匀、无毛刺、无裂缝、无塑化不良、无气孔或缩孔。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连云港东粮码头有限公司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增加了基本要求</w:t>
            </w:r>
          </w:p>
        </w:tc>
      </w:tr>
      <w:tr w:rsidR="00036E43" w:rsidRPr="00BC445B" w:rsidTr="00644A8A">
        <w:trPr>
          <w:gridAfter w:val="4"/>
          <w:wAfter w:w="2297" w:type="pct"/>
          <w:trHeight w:val="549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b/>
                <w:szCs w:val="21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b/>
                <w:szCs w:val="21"/>
              </w:rPr>
              <w:t>辅助装置构成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中国港口协会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增加本章</w:t>
            </w:r>
          </w:p>
        </w:tc>
      </w:tr>
      <w:tr w:rsidR="00036E43" w:rsidRPr="00BC445B" w:rsidTr="00644A8A">
        <w:trPr>
          <w:gridAfter w:val="4"/>
          <w:wAfter w:w="2297" w:type="pct"/>
          <w:trHeight w:val="1665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lastRenderedPageBreak/>
              <w:t>7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6.2.2.2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示例如下：一条长100m、宽250mm、上下面胶厚度均为1mm、额定许用纵向拉伸强度为400</w:t>
            </w: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>N/m,覆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t>盖胶材质为PVC的切边整芯提升带，其标记： PVC400-250X100。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郑州中粮科研设计院有限公司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增加示例</w:t>
            </w:r>
          </w:p>
        </w:tc>
      </w:tr>
      <w:tr w:rsidR="00036E43" w:rsidRPr="00BC445B" w:rsidTr="00644A8A">
        <w:trPr>
          <w:gridAfter w:val="4"/>
          <w:wAfter w:w="2297" w:type="pct"/>
          <w:trHeight w:val="581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 xml:space="preserve">8.1.2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滚筒如图8.1所示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无锡中粮科技有限公司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增加图示，便于标识</w:t>
            </w:r>
          </w:p>
        </w:tc>
      </w:tr>
      <w:tr w:rsidR="00036E43" w:rsidRPr="00BC445B" w:rsidTr="00644A8A">
        <w:trPr>
          <w:gridAfter w:val="4"/>
          <w:wAfter w:w="2297" w:type="pct"/>
          <w:trHeight w:val="974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8.4.3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滚筒铸钢件接盘需进行表面和内部检测。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青岛港集团大港分公司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增加条款</w:t>
            </w:r>
          </w:p>
        </w:tc>
      </w:tr>
      <w:tr w:rsidR="00036E43" w:rsidRPr="00BC445B" w:rsidTr="00644A8A">
        <w:trPr>
          <w:gridAfter w:val="4"/>
          <w:wAfter w:w="2297" w:type="pct"/>
          <w:trHeight w:val="1665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8.5.9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 xml:space="preserve"> 托辊辊子（不包括缓冲辊子）设计寿命不应少于25000h，在寿命期内托辊辊子损坏率不应大于10%。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>江苏仓储工程有限公司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t>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增加条款</w:t>
            </w:r>
          </w:p>
        </w:tc>
      </w:tr>
      <w:tr w:rsidR="00036E43" w:rsidRPr="00BC445B" w:rsidTr="00644A8A">
        <w:trPr>
          <w:gridAfter w:val="4"/>
          <w:wAfter w:w="2297" w:type="pct"/>
          <w:trHeight w:val="195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 xml:space="preserve">9.2标识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>畚斗标识方法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镇江三维输送装备股份有限公司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b/>
                <w:color w:val="FF000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增加条款</w:t>
            </w:r>
          </w:p>
        </w:tc>
      </w:tr>
      <w:tr w:rsidR="00644A8A" w:rsidRPr="00BC445B" w:rsidTr="00644A8A">
        <w:trPr>
          <w:gridAfter w:val="4"/>
          <w:wAfter w:w="2297" w:type="pct"/>
          <w:trHeight w:val="180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 xml:space="preserve">9.4示例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>聚乙烯畚斗D1814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镇江三维输送装备股份有限公司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E43" w:rsidRPr="00BC445B" w:rsidRDefault="00036E43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6E43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增加示例</w:t>
            </w:r>
          </w:p>
        </w:tc>
      </w:tr>
      <w:tr w:rsidR="00E40D9C" w:rsidRPr="00BC445B" w:rsidTr="00644A8A">
        <w:trPr>
          <w:gridAfter w:val="4"/>
          <w:wAfter w:w="2297" w:type="pct"/>
          <w:trHeight w:val="180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11.4.5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输送链上应标注运行方向指示箭头。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深圳赤湾港口发展有限公司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增加条款</w:t>
            </w:r>
          </w:p>
        </w:tc>
      </w:tr>
      <w:tr w:rsidR="00E40D9C" w:rsidRPr="00BC445B" w:rsidTr="00644A8A">
        <w:trPr>
          <w:gridAfter w:val="4"/>
          <w:wAfter w:w="2297" w:type="pct"/>
          <w:trHeight w:val="180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12.3.3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压条采用热轧镀锌板，外形及尺寸符合相关技术图纸，根据滚筒的直径选配相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lastRenderedPageBreak/>
              <w:t>应型号及数量的压条。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lastRenderedPageBreak/>
              <w:t>镇江新恒通</w:t>
            </w:r>
            <w:r w:rsidR="00644A8A" w:rsidRPr="00BC445B">
              <w:rPr>
                <w:rFonts w:ascii="华文中宋" w:eastAsia="华文中宋" w:hAnsi="华文中宋" w:hint="eastAsia"/>
                <w:szCs w:val="21"/>
              </w:rPr>
              <w:t>工程有限公司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44A8A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修改条款。原条款：</w:t>
            </w:r>
          </w:p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压条采用热轧镀锌板，外形及尺寸符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lastRenderedPageBreak/>
              <w:t>合相关技术图纸。</w:t>
            </w:r>
          </w:p>
        </w:tc>
      </w:tr>
      <w:tr w:rsidR="00E40D9C" w:rsidRPr="00BC445B" w:rsidTr="00644A8A">
        <w:trPr>
          <w:gridAfter w:val="4"/>
          <w:wAfter w:w="2297" w:type="pct"/>
          <w:trHeight w:val="180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lastRenderedPageBreak/>
              <w:t>15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644A8A" w:rsidP="00BC445B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b/>
                <w:szCs w:val="21"/>
              </w:rPr>
              <w:t>13.4.4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接头强度的保持率：皮带连接器与皮带的安装尺寸如见图13.1及图13.2, 要求所有皮带连接器安装好后的受力区域大于等于皮带宽度的85%，受力区域的接头强度不低于同宽度胶带强度的50%。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郑州中粮科研设计院有限公司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采纳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color w:val="000000"/>
                <w:kern w:val="0"/>
                <w:szCs w:val="21"/>
              </w:rPr>
              <w:t>新增条款</w:t>
            </w:r>
          </w:p>
        </w:tc>
      </w:tr>
      <w:tr w:rsidR="00E40D9C" w:rsidRPr="00BC445B" w:rsidTr="00644A8A">
        <w:trPr>
          <w:gridAfter w:val="4"/>
          <w:wAfter w:w="2297" w:type="pct"/>
          <w:trHeight w:val="180"/>
        </w:trPr>
        <w:tc>
          <w:tcPr>
            <w:tcW w:w="1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644A8A" w:rsidP="00BC445B">
            <w:pPr>
              <w:spacing w:line="360" w:lineRule="auto"/>
              <w:jc w:val="left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15.1.2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产品按不同的硬度范围分为</w:t>
            </w: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>A6、A7、A8、A9四种型号，其物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t>理机械性能见表15-1；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大连海华耐磨材料有限公司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0D9C" w:rsidRPr="00BC445B" w:rsidRDefault="00E40D9C" w:rsidP="00BC445B">
            <w:pPr>
              <w:spacing w:line="360" w:lineRule="auto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D9C" w:rsidRPr="00BC445B" w:rsidRDefault="00644A8A" w:rsidP="00BC445B">
            <w:pPr>
              <w:spacing w:line="360" w:lineRule="auto"/>
              <w:rPr>
                <w:rFonts w:ascii="华文中宋" w:eastAsia="华文中宋" w:hAnsi="华文中宋"/>
                <w:color w:val="000000"/>
                <w:kern w:val="0"/>
                <w:szCs w:val="21"/>
              </w:rPr>
            </w:pPr>
            <w:r w:rsidRPr="00BC445B">
              <w:rPr>
                <w:rFonts w:ascii="华文中宋" w:eastAsia="华文中宋" w:hAnsi="华文中宋" w:hint="eastAsia"/>
                <w:szCs w:val="21"/>
              </w:rPr>
              <w:t>修改条款，原条款：产品按不同的硬度范围不同</w:t>
            </w:r>
            <w:r w:rsidRPr="00BC445B">
              <w:rPr>
                <w:rFonts w:ascii="华文中宋" w:eastAsia="华文中宋" w:hAnsi="华文中宋" w:hint="eastAsia"/>
                <w:color w:val="000000"/>
                <w:szCs w:val="21"/>
              </w:rPr>
              <w:t>型号，其物</w:t>
            </w:r>
            <w:r w:rsidRPr="00BC445B">
              <w:rPr>
                <w:rFonts w:ascii="华文中宋" w:eastAsia="华文中宋" w:hAnsi="华文中宋" w:hint="eastAsia"/>
                <w:szCs w:val="21"/>
              </w:rPr>
              <w:t>理机械性能见表15-1；</w:t>
            </w:r>
          </w:p>
        </w:tc>
      </w:tr>
      <w:tr w:rsidR="00E40D9C" w:rsidRPr="00BC445B" w:rsidTr="00BB5BDB">
        <w:tc>
          <w:tcPr>
            <w:tcW w:w="27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说明：</w:t>
            </w:r>
          </w:p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/>
                <w:sz w:val="18"/>
                <w:szCs w:val="18"/>
              </w:rPr>
              <w:t xml:space="preserve">      a </w:t>
            </w: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发送《征求意见稿》的单位数：</w:t>
            </w:r>
          </w:p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/>
                <w:sz w:val="18"/>
                <w:szCs w:val="18"/>
              </w:rPr>
              <w:t xml:space="preserve">      b </w:t>
            </w: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回函单位数：</w:t>
            </w:r>
          </w:p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/>
                <w:sz w:val="18"/>
                <w:szCs w:val="18"/>
              </w:rPr>
              <w:t xml:space="preserve">      c </w:t>
            </w: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收到《征求意见稿》后，回函并有建议或意见的单位数：</w:t>
            </w:r>
          </w:p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  <w:sz w:val="18"/>
                <w:szCs w:val="18"/>
              </w:rPr>
            </w:pPr>
            <w:r w:rsidRPr="00BC445B">
              <w:rPr>
                <w:rFonts w:ascii="华文中宋" w:eastAsia="华文中宋" w:hAnsi="华文中宋"/>
                <w:sz w:val="18"/>
                <w:szCs w:val="18"/>
              </w:rPr>
              <w:t xml:space="preserve">      d </w:t>
            </w: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没有回函的单位数：</w:t>
            </w:r>
          </w:p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</w:rPr>
            </w:pPr>
            <w:r w:rsidRPr="00BC445B">
              <w:rPr>
                <w:rFonts w:ascii="华文中宋" w:eastAsia="华文中宋" w:hAnsi="华文中宋" w:cs="宋体" w:hint="eastAsia"/>
                <w:sz w:val="18"/>
                <w:szCs w:val="18"/>
              </w:rPr>
              <w:t>（注：在最后一页下面附上说明）</w:t>
            </w:r>
          </w:p>
        </w:tc>
        <w:tc>
          <w:tcPr>
            <w:tcW w:w="574" w:type="pct"/>
          </w:tcPr>
          <w:p w:rsidR="00E40D9C" w:rsidRPr="00BC445B" w:rsidRDefault="00E40D9C" w:rsidP="00BC445B">
            <w:pPr>
              <w:spacing w:line="360" w:lineRule="auto"/>
              <w:jc w:val="left"/>
              <w:rPr>
                <w:rFonts w:ascii="华文中宋" w:eastAsia="华文中宋" w:hAnsi="华文中宋"/>
              </w:rPr>
            </w:pPr>
          </w:p>
        </w:tc>
        <w:tc>
          <w:tcPr>
            <w:tcW w:w="574" w:type="pct"/>
          </w:tcPr>
          <w:p w:rsidR="00E40D9C" w:rsidRPr="00BC445B" w:rsidRDefault="00E40D9C" w:rsidP="00BC445B">
            <w:pPr>
              <w:widowControl/>
              <w:spacing w:line="360" w:lineRule="auto"/>
              <w:jc w:val="left"/>
              <w:rPr>
                <w:rFonts w:ascii="华文中宋" w:eastAsia="华文中宋" w:hAnsi="华文中宋"/>
              </w:rPr>
            </w:pPr>
            <w:r w:rsidRPr="00BC445B">
              <w:rPr>
                <w:rFonts w:ascii="华文中宋" w:eastAsia="华文中宋" w:hAnsi="华文中宋" w:hint="eastAsia"/>
                <w:sz w:val="24"/>
                <w:szCs w:val="24"/>
              </w:rPr>
              <w:t xml:space="preserve">聚乙烯畚斗  </w:t>
            </w:r>
            <w:r w:rsidRPr="00BC445B">
              <w:rPr>
                <w:rFonts w:ascii="华文中宋" w:eastAsia="华文中宋" w:hAnsi="华文中宋" w:hint="eastAsia"/>
                <w:color w:val="FF0000"/>
                <w:sz w:val="24"/>
                <w:szCs w:val="24"/>
              </w:rPr>
              <w:t>18-14D</w:t>
            </w:r>
          </w:p>
        </w:tc>
        <w:tc>
          <w:tcPr>
            <w:tcW w:w="574" w:type="pct"/>
          </w:tcPr>
          <w:p w:rsidR="00E40D9C" w:rsidRPr="00BC445B" w:rsidRDefault="00E40D9C" w:rsidP="00BC445B">
            <w:pPr>
              <w:widowControl/>
              <w:spacing w:line="360" w:lineRule="auto"/>
              <w:jc w:val="left"/>
              <w:rPr>
                <w:rFonts w:ascii="华文中宋" w:eastAsia="华文中宋" w:hAnsi="华文中宋"/>
              </w:rPr>
            </w:pPr>
            <w:r w:rsidRPr="00BC445B">
              <w:rPr>
                <w:rFonts w:ascii="华文中宋" w:eastAsia="华文中宋" w:hAnsi="华文中宋" w:hint="eastAsia"/>
                <w:sz w:val="24"/>
                <w:szCs w:val="24"/>
              </w:rPr>
              <w:t xml:space="preserve">聚乙烯畚斗  </w:t>
            </w:r>
            <w:r w:rsidRPr="00BC445B">
              <w:rPr>
                <w:rFonts w:ascii="华文中宋" w:eastAsia="华文中宋" w:hAnsi="华文中宋" w:hint="eastAsia"/>
                <w:color w:val="FF0000"/>
                <w:sz w:val="24"/>
                <w:szCs w:val="24"/>
              </w:rPr>
              <w:t>D1814</w:t>
            </w:r>
          </w:p>
        </w:tc>
        <w:tc>
          <w:tcPr>
            <w:tcW w:w="575" w:type="pct"/>
          </w:tcPr>
          <w:p w:rsidR="00E40D9C" w:rsidRPr="00BC445B" w:rsidRDefault="00E40D9C" w:rsidP="00BC445B">
            <w:pPr>
              <w:widowControl/>
              <w:spacing w:line="360" w:lineRule="auto"/>
              <w:jc w:val="left"/>
              <w:rPr>
                <w:rFonts w:ascii="华文中宋" w:eastAsia="华文中宋" w:hAnsi="华文中宋"/>
              </w:rPr>
            </w:pPr>
          </w:p>
        </w:tc>
      </w:tr>
    </w:tbl>
    <w:p w:rsidR="002A1B7A" w:rsidRPr="00BC445B" w:rsidRDefault="002A1B7A" w:rsidP="00BC445B">
      <w:pPr>
        <w:pStyle w:val="a5"/>
        <w:spacing w:line="360" w:lineRule="auto"/>
        <w:ind w:left="720" w:firstLineChars="0" w:firstLine="0"/>
        <w:jc w:val="left"/>
        <w:rPr>
          <w:rFonts w:ascii="华文中宋" w:eastAsia="华文中宋" w:hAnsi="华文中宋"/>
        </w:rPr>
      </w:pPr>
    </w:p>
    <w:sectPr w:rsidR="002A1B7A" w:rsidRPr="00BC445B" w:rsidSect="00B5425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AA4" w:rsidRDefault="004A3AA4" w:rsidP="00C039D2">
      <w:r>
        <w:separator/>
      </w:r>
    </w:p>
  </w:endnote>
  <w:endnote w:type="continuationSeparator" w:id="0">
    <w:p w:rsidR="004A3AA4" w:rsidRDefault="004A3AA4" w:rsidP="00C0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A4C" w:rsidRDefault="00E7321D">
    <w:pPr>
      <w:pStyle w:val="a7"/>
      <w:jc w:val="center"/>
    </w:pPr>
    <w:r>
      <w:fldChar w:fldCharType="begin"/>
    </w:r>
    <w:r w:rsidR="00006A4C">
      <w:instrText xml:space="preserve"> PAGE   \* MERGEFORMAT </w:instrText>
    </w:r>
    <w:r>
      <w:fldChar w:fldCharType="separate"/>
    </w:r>
    <w:r w:rsidR="00006A4C" w:rsidRPr="00FB3CA1">
      <w:rPr>
        <w:noProof/>
        <w:lang w:val="zh-CN"/>
      </w:rPr>
      <w:t>0</w:t>
    </w:r>
    <w:r>
      <w:fldChar w:fldCharType="end"/>
    </w:r>
  </w:p>
  <w:p w:rsidR="00006A4C" w:rsidRDefault="00006A4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94" w:rsidRPr="00873694" w:rsidRDefault="00A51EB6" w:rsidP="00873694">
    <w:pPr>
      <w:pStyle w:val="a7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 w:hint="eastAsia"/>
        <w:sz w:val="24"/>
        <w:szCs w:val="24"/>
      </w:rPr>
      <w:t>—</w:t>
    </w:r>
    <w:r w:rsidR="00E7321D" w:rsidRPr="00DF2509">
      <w:rPr>
        <w:rFonts w:ascii="Arial Narrow" w:hAnsi="Arial Narrow"/>
        <w:sz w:val="24"/>
        <w:szCs w:val="24"/>
      </w:rPr>
      <w:fldChar w:fldCharType="begin"/>
    </w:r>
    <w:r w:rsidRPr="00DF2509">
      <w:rPr>
        <w:rFonts w:ascii="Arial Narrow" w:hAnsi="Arial Narrow"/>
        <w:sz w:val="24"/>
        <w:szCs w:val="24"/>
      </w:rPr>
      <w:instrText xml:space="preserve"> PAGE   \* MERGEFORMAT </w:instrText>
    </w:r>
    <w:r w:rsidR="00E7321D" w:rsidRPr="00DF2509">
      <w:rPr>
        <w:rFonts w:ascii="Arial Narrow" w:hAnsi="Arial Narrow"/>
        <w:sz w:val="24"/>
        <w:szCs w:val="24"/>
      </w:rPr>
      <w:fldChar w:fldCharType="separate"/>
    </w:r>
    <w:r w:rsidR="00A9667B" w:rsidRPr="00A9667B">
      <w:rPr>
        <w:rFonts w:ascii="Arial Narrow" w:hAnsi="Arial Narrow"/>
        <w:noProof/>
        <w:sz w:val="24"/>
        <w:szCs w:val="24"/>
        <w:lang w:val="zh-CN"/>
      </w:rPr>
      <w:t>4</w:t>
    </w:r>
    <w:r w:rsidR="00E7321D" w:rsidRPr="00DF2509">
      <w:rPr>
        <w:rFonts w:ascii="Arial Narrow" w:hAnsi="Arial Narrow"/>
        <w:sz w:val="24"/>
        <w:szCs w:val="24"/>
      </w:rPr>
      <w:fldChar w:fldCharType="end"/>
    </w:r>
    <w:r>
      <w:rPr>
        <w:rFonts w:ascii="Arial Narrow" w:hAnsi="Arial Narrow" w:hint="eastAsia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AA4" w:rsidRDefault="004A3AA4" w:rsidP="00C039D2">
      <w:r>
        <w:separator/>
      </w:r>
    </w:p>
  </w:footnote>
  <w:footnote w:type="continuationSeparator" w:id="0">
    <w:p w:rsidR="004A3AA4" w:rsidRDefault="004A3AA4" w:rsidP="00C03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6BD"/>
    <w:multiLevelType w:val="hybridMultilevel"/>
    <w:tmpl w:val="BFFE07AA"/>
    <w:lvl w:ilvl="0" w:tplc="04090017">
      <w:start w:val="1"/>
      <w:numFmt w:val="chi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CF1423"/>
    <w:multiLevelType w:val="hybridMultilevel"/>
    <w:tmpl w:val="04D6CF52"/>
    <w:lvl w:ilvl="0" w:tplc="7D34D38E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1C2FE1"/>
    <w:multiLevelType w:val="hybridMultilevel"/>
    <w:tmpl w:val="04D6CF52"/>
    <w:lvl w:ilvl="0" w:tplc="7D34D38E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B55067E"/>
    <w:multiLevelType w:val="hybridMultilevel"/>
    <w:tmpl w:val="1F7AFAD2"/>
    <w:lvl w:ilvl="0" w:tplc="76B450FA">
      <w:start w:val="1"/>
      <w:numFmt w:val="decimal"/>
      <w:lvlText w:val="%1）"/>
      <w:lvlJc w:val="left"/>
      <w:pPr>
        <w:ind w:left="821" w:hanging="360"/>
      </w:pPr>
      <w:rPr>
        <w:rFonts w:asci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01" w:hanging="420"/>
      </w:pPr>
    </w:lvl>
    <w:lvl w:ilvl="2" w:tplc="0409001B" w:tentative="1">
      <w:start w:val="1"/>
      <w:numFmt w:val="lowerRoman"/>
      <w:lvlText w:val="%3."/>
      <w:lvlJc w:val="right"/>
      <w:pPr>
        <w:ind w:left="1721" w:hanging="420"/>
      </w:pPr>
    </w:lvl>
    <w:lvl w:ilvl="3" w:tplc="0409000F" w:tentative="1">
      <w:start w:val="1"/>
      <w:numFmt w:val="decimal"/>
      <w:lvlText w:val="%4."/>
      <w:lvlJc w:val="left"/>
      <w:pPr>
        <w:ind w:left="2141" w:hanging="420"/>
      </w:pPr>
    </w:lvl>
    <w:lvl w:ilvl="4" w:tplc="04090019" w:tentative="1">
      <w:start w:val="1"/>
      <w:numFmt w:val="lowerLetter"/>
      <w:lvlText w:val="%5)"/>
      <w:lvlJc w:val="left"/>
      <w:pPr>
        <w:ind w:left="2561" w:hanging="420"/>
      </w:pPr>
    </w:lvl>
    <w:lvl w:ilvl="5" w:tplc="0409001B" w:tentative="1">
      <w:start w:val="1"/>
      <w:numFmt w:val="lowerRoman"/>
      <w:lvlText w:val="%6."/>
      <w:lvlJc w:val="right"/>
      <w:pPr>
        <w:ind w:left="2981" w:hanging="420"/>
      </w:pPr>
    </w:lvl>
    <w:lvl w:ilvl="6" w:tplc="0409000F" w:tentative="1">
      <w:start w:val="1"/>
      <w:numFmt w:val="decimal"/>
      <w:lvlText w:val="%7."/>
      <w:lvlJc w:val="left"/>
      <w:pPr>
        <w:ind w:left="3401" w:hanging="420"/>
      </w:pPr>
    </w:lvl>
    <w:lvl w:ilvl="7" w:tplc="04090019" w:tentative="1">
      <w:start w:val="1"/>
      <w:numFmt w:val="lowerLetter"/>
      <w:lvlText w:val="%8)"/>
      <w:lvlJc w:val="left"/>
      <w:pPr>
        <w:ind w:left="3821" w:hanging="420"/>
      </w:pPr>
    </w:lvl>
    <w:lvl w:ilvl="8" w:tplc="0409001B" w:tentative="1">
      <w:start w:val="1"/>
      <w:numFmt w:val="lowerRoman"/>
      <w:lvlText w:val="%9."/>
      <w:lvlJc w:val="right"/>
      <w:pPr>
        <w:ind w:left="4241" w:hanging="420"/>
      </w:pPr>
    </w:lvl>
  </w:abstractNum>
  <w:abstractNum w:abstractNumId="4">
    <w:nsid w:val="38857268"/>
    <w:multiLevelType w:val="hybridMultilevel"/>
    <w:tmpl w:val="B5F4C5E6"/>
    <w:lvl w:ilvl="0" w:tplc="9AD0B232">
      <w:start w:val="1"/>
      <w:numFmt w:val="decimal"/>
      <w:lvlText w:val="%1."/>
      <w:lvlJc w:val="left"/>
      <w:pPr>
        <w:ind w:left="960" w:hanging="420"/>
      </w:pPr>
      <w:rPr>
        <w:rFonts w:eastAsia="黑体" w:hint="eastAsia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5">
    <w:nsid w:val="3F0B3976"/>
    <w:multiLevelType w:val="hybridMultilevel"/>
    <w:tmpl w:val="49B2BFC4"/>
    <w:lvl w:ilvl="0" w:tplc="1C344AA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C3539F8"/>
    <w:multiLevelType w:val="hybridMultilevel"/>
    <w:tmpl w:val="11402724"/>
    <w:lvl w:ilvl="0" w:tplc="7E5C27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9CB1CE">
      <w:start w:val="1"/>
      <w:numFmt w:val="decimal"/>
      <w:lvlText w:val="%2．"/>
      <w:lvlJc w:val="left"/>
      <w:pPr>
        <w:ind w:left="142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7">
    <w:nsid w:val="617B78DC"/>
    <w:multiLevelType w:val="hybridMultilevel"/>
    <w:tmpl w:val="54F6F000"/>
    <w:lvl w:ilvl="0" w:tplc="7E5C27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pStyle w:val="a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pStyle w:val="a0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8">
    <w:nsid w:val="6AA6390E"/>
    <w:multiLevelType w:val="hybridMultilevel"/>
    <w:tmpl w:val="11402724"/>
    <w:lvl w:ilvl="0" w:tplc="7E5C27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9CB1CE">
      <w:start w:val="1"/>
      <w:numFmt w:val="decimal"/>
      <w:lvlText w:val="%2．"/>
      <w:lvlJc w:val="left"/>
      <w:pPr>
        <w:ind w:left="142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9">
    <w:nsid w:val="6C9E4952"/>
    <w:multiLevelType w:val="hybridMultilevel"/>
    <w:tmpl w:val="29201540"/>
    <w:lvl w:ilvl="0" w:tplc="446AF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E0E5169"/>
    <w:multiLevelType w:val="hybridMultilevel"/>
    <w:tmpl w:val="04D6CF52"/>
    <w:lvl w:ilvl="0" w:tplc="7D34D38E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16D4069"/>
    <w:multiLevelType w:val="multilevel"/>
    <w:tmpl w:val="D5743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76904714"/>
    <w:multiLevelType w:val="hybridMultilevel"/>
    <w:tmpl w:val="11402724"/>
    <w:lvl w:ilvl="0" w:tplc="7E5C27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9CB1CE">
      <w:start w:val="1"/>
      <w:numFmt w:val="decimal"/>
      <w:lvlText w:val="%2．"/>
      <w:lvlJc w:val="left"/>
      <w:pPr>
        <w:ind w:left="142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3">
    <w:nsid w:val="7A7F3FC0"/>
    <w:multiLevelType w:val="hybridMultilevel"/>
    <w:tmpl w:val="619C063C"/>
    <w:lvl w:ilvl="0" w:tplc="9A2CF0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13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1EB6"/>
    <w:rsid w:val="00006A4C"/>
    <w:rsid w:val="00036E43"/>
    <w:rsid w:val="000426D5"/>
    <w:rsid w:val="00055D34"/>
    <w:rsid w:val="0006500F"/>
    <w:rsid w:val="00080C7F"/>
    <w:rsid w:val="00084363"/>
    <w:rsid w:val="000B2672"/>
    <w:rsid w:val="000B6DCF"/>
    <w:rsid w:val="000F5445"/>
    <w:rsid w:val="00115646"/>
    <w:rsid w:val="00116CB5"/>
    <w:rsid w:val="00120FCA"/>
    <w:rsid w:val="00130B64"/>
    <w:rsid w:val="0017690E"/>
    <w:rsid w:val="001D789C"/>
    <w:rsid w:val="001E7074"/>
    <w:rsid w:val="002204AA"/>
    <w:rsid w:val="002441B5"/>
    <w:rsid w:val="002A1B7A"/>
    <w:rsid w:val="002A5C81"/>
    <w:rsid w:val="003A5285"/>
    <w:rsid w:val="003C7ED6"/>
    <w:rsid w:val="003E15C4"/>
    <w:rsid w:val="004100CD"/>
    <w:rsid w:val="00465357"/>
    <w:rsid w:val="00484F0E"/>
    <w:rsid w:val="004A3AA4"/>
    <w:rsid w:val="004B3D94"/>
    <w:rsid w:val="004B5D5D"/>
    <w:rsid w:val="00543712"/>
    <w:rsid w:val="00573F4B"/>
    <w:rsid w:val="00574B7A"/>
    <w:rsid w:val="005D3992"/>
    <w:rsid w:val="00644A8A"/>
    <w:rsid w:val="00661A62"/>
    <w:rsid w:val="006B4264"/>
    <w:rsid w:val="00711D99"/>
    <w:rsid w:val="00742FCF"/>
    <w:rsid w:val="00750357"/>
    <w:rsid w:val="00772A3A"/>
    <w:rsid w:val="00795514"/>
    <w:rsid w:val="007C326C"/>
    <w:rsid w:val="00820DD7"/>
    <w:rsid w:val="008B182C"/>
    <w:rsid w:val="008D1754"/>
    <w:rsid w:val="009070F5"/>
    <w:rsid w:val="00991E06"/>
    <w:rsid w:val="009B0905"/>
    <w:rsid w:val="00A31553"/>
    <w:rsid w:val="00A51EB6"/>
    <w:rsid w:val="00A63D4E"/>
    <w:rsid w:val="00A70F8F"/>
    <w:rsid w:val="00A861E8"/>
    <w:rsid w:val="00A9667B"/>
    <w:rsid w:val="00AA0FDC"/>
    <w:rsid w:val="00AB4E7B"/>
    <w:rsid w:val="00B446C6"/>
    <w:rsid w:val="00B459A9"/>
    <w:rsid w:val="00B54254"/>
    <w:rsid w:val="00BB5BDB"/>
    <w:rsid w:val="00BC1AE6"/>
    <w:rsid w:val="00BC445B"/>
    <w:rsid w:val="00BF2931"/>
    <w:rsid w:val="00BF4734"/>
    <w:rsid w:val="00C039D2"/>
    <w:rsid w:val="00C2790C"/>
    <w:rsid w:val="00C337CD"/>
    <w:rsid w:val="00C342DF"/>
    <w:rsid w:val="00C40677"/>
    <w:rsid w:val="00C435EF"/>
    <w:rsid w:val="00C43664"/>
    <w:rsid w:val="00C97A75"/>
    <w:rsid w:val="00CF1CED"/>
    <w:rsid w:val="00D257D3"/>
    <w:rsid w:val="00D45902"/>
    <w:rsid w:val="00D65252"/>
    <w:rsid w:val="00DA4900"/>
    <w:rsid w:val="00DC4AA8"/>
    <w:rsid w:val="00DC52F1"/>
    <w:rsid w:val="00DD3E20"/>
    <w:rsid w:val="00DF6677"/>
    <w:rsid w:val="00E225EA"/>
    <w:rsid w:val="00E362DD"/>
    <w:rsid w:val="00E40D9C"/>
    <w:rsid w:val="00E453A6"/>
    <w:rsid w:val="00E53B6F"/>
    <w:rsid w:val="00E71F62"/>
    <w:rsid w:val="00E7321D"/>
    <w:rsid w:val="00ED016C"/>
    <w:rsid w:val="00ED37B4"/>
    <w:rsid w:val="00EE7040"/>
    <w:rsid w:val="00F118B3"/>
    <w:rsid w:val="00F831D8"/>
    <w:rsid w:val="00FD3769"/>
    <w:rsid w:val="00FD6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1EB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1"/>
    <w:next w:val="a1"/>
    <w:link w:val="1Char"/>
    <w:autoRedefine/>
    <w:uiPriority w:val="9"/>
    <w:qFormat/>
    <w:rsid w:val="00A51EB6"/>
    <w:pPr>
      <w:keepNext/>
      <w:keepLines/>
      <w:spacing w:before="240" w:after="240" w:line="360" w:lineRule="auto"/>
      <w:jc w:val="left"/>
      <w:outlineLvl w:val="0"/>
    </w:pPr>
    <w:rPr>
      <w:rFonts w:ascii="微软雅黑" w:eastAsia="微软雅黑" w:hAnsi="微软雅黑"/>
      <w:b/>
      <w:bCs/>
      <w:kern w:val="0"/>
      <w:sz w:val="28"/>
      <w:szCs w:val="44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A51EB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标题 1 Char"/>
    <w:basedOn w:val="a2"/>
    <w:link w:val="1"/>
    <w:uiPriority w:val="9"/>
    <w:rsid w:val="00A51EB6"/>
    <w:rPr>
      <w:rFonts w:ascii="微软雅黑" w:eastAsia="微软雅黑" w:hAnsi="微软雅黑" w:cs="Times New Roman"/>
      <w:b/>
      <w:bCs/>
      <w:kern w:val="0"/>
      <w:sz w:val="28"/>
      <w:szCs w:val="44"/>
    </w:rPr>
  </w:style>
  <w:style w:type="paragraph" w:styleId="a5">
    <w:name w:val="List Paragraph"/>
    <w:basedOn w:val="a1"/>
    <w:uiPriority w:val="34"/>
    <w:qFormat/>
    <w:rsid w:val="00A51EB6"/>
    <w:pPr>
      <w:ind w:firstLineChars="200" w:firstLine="420"/>
    </w:pPr>
  </w:style>
  <w:style w:type="paragraph" w:styleId="a6">
    <w:name w:val="header"/>
    <w:basedOn w:val="a1"/>
    <w:link w:val="Char"/>
    <w:unhideWhenUsed/>
    <w:rsid w:val="00A51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2"/>
    <w:link w:val="a6"/>
    <w:rsid w:val="00A51EB6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1"/>
    <w:link w:val="Char0"/>
    <w:uiPriority w:val="99"/>
    <w:unhideWhenUsed/>
    <w:rsid w:val="00A51EB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2"/>
    <w:link w:val="a7"/>
    <w:uiPriority w:val="99"/>
    <w:rsid w:val="00A51EB6"/>
    <w:rPr>
      <w:rFonts w:ascii="Calibri" w:eastAsia="宋体" w:hAnsi="Calibri" w:cs="Times New Roman"/>
      <w:sz w:val="18"/>
      <w:szCs w:val="18"/>
    </w:rPr>
  </w:style>
  <w:style w:type="character" w:customStyle="1" w:styleId="2Char">
    <w:name w:val="标题 2 Char"/>
    <w:basedOn w:val="a2"/>
    <w:link w:val="2"/>
    <w:uiPriority w:val="9"/>
    <w:rsid w:val="00A51E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段"/>
    <w:link w:val="Char1"/>
    <w:rsid w:val="00006A4C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1">
    <w:name w:val="段 Char"/>
    <w:link w:val="a8"/>
    <w:rsid w:val="00006A4C"/>
    <w:rPr>
      <w:rFonts w:ascii="宋体" w:eastAsia="宋体" w:hAnsi="Times New Roman" w:cs="Times New Roman"/>
      <w:noProof/>
      <w:kern w:val="0"/>
      <w:szCs w:val="20"/>
    </w:rPr>
  </w:style>
  <w:style w:type="paragraph" w:customStyle="1" w:styleId="a">
    <w:name w:val="一级条标题"/>
    <w:next w:val="a8"/>
    <w:rsid w:val="00006A4C"/>
    <w:pPr>
      <w:numPr>
        <w:ilvl w:val="2"/>
        <w:numId w:val="2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0">
    <w:name w:val="二级条标题"/>
    <w:basedOn w:val="a"/>
    <w:next w:val="a8"/>
    <w:rsid w:val="00006A4C"/>
    <w:pPr>
      <w:numPr>
        <w:ilvl w:val="3"/>
      </w:numPr>
      <w:ind w:left="284"/>
      <w:outlineLvl w:val="3"/>
    </w:pPr>
  </w:style>
  <w:style w:type="paragraph" w:styleId="a9">
    <w:name w:val="Balloon Text"/>
    <w:basedOn w:val="a1"/>
    <w:link w:val="Char2"/>
    <w:uiPriority w:val="99"/>
    <w:semiHidden/>
    <w:unhideWhenUsed/>
    <w:rsid w:val="00006A4C"/>
    <w:rPr>
      <w:sz w:val="18"/>
      <w:szCs w:val="18"/>
    </w:rPr>
  </w:style>
  <w:style w:type="character" w:customStyle="1" w:styleId="Char2">
    <w:name w:val="批注框文本 Char"/>
    <w:basedOn w:val="a2"/>
    <w:link w:val="a9"/>
    <w:uiPriority w:val="99"/>
    <w:semiHidden/>
    <w:rsid w:val="00006A4C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3"/>
    <w:uiPriority w:val="59"/>
    <w:unhideWhenUsed/>
    <w:rsid w:val="000B6D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annotation reference"/>
    <w:basedOn w:val="a2"/>
    <w:unhideWhenUsed/>
    <w:rsid w:val="00DA4900"/>
    <w:rPr>
      <w:sz w:val="21"/>
      <w:szCs w:val="21"/>
    </w:rPr>
  </w:style>
  <w:style w:type="paragraph" w:styleId="ac">
    <w:name w:val="annotation text"/>
    <w:basedOn w:val="a1"/>
    <w:link w:val="Char3"/>
    <w:unhideWhenUsed/>
    <w:rsid w:val="00DA4900"/>
    <w:pPr>
      <w:jc w:val="left"/>
    </w:pPr>
  </w:style>
  <w:style w:type="character" w:customStyle="1" w:styleId="Char3">
    <w:name w:val="批注文字 Char"/>
    <w:basedOn w:val="a2"/>
    <w:link w:val="ac"/>
    <w:rsid w:val="00DA4900"/>
    <w:rPr>
      <w:rFonts w:ascii="Times New Roman" w:eastAsia="宋体" w:hAnsi="Times New Roman" w:cs="Times New Roman"/>
      <w:szCs w:val="20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DA4900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DA4900"/>
    <w:rPr>
      <w:rFonts w:ascii="Times New Roman" w:eastAsia="宋体" w:hAnsi="Times New Roman" w:cs="Times New Roman"/>
      <w:b/>
      <w:bCs/>
      <w:szCs w:val="20"/>
    </w:rPr>
  </w:style>
  <w:style w:type="paragraph" w:styleId="ae">
    <w:name w:val="Date"/>
    <w:basedOn w:val="a1"/>
    <w:next w:val="a1"/>
    <w:link w:val="Char5"/>
    <w:uiPriority w:val="99"/>
    <w:semiHidden/>
    <w:unhideWhenUsed/>
    <w:rsid w:val="007C326C"/>
    <w:pPr>
      <w:ind w:leftChars="2500" w:left="100"/>
    </w:pPr>
  </w:style>
  <w:style w:type="character" w:customStyle="1" w:styleId="Char5">
    <w:name w:val="日期 Char"/>
    <w:basedOn w:val="a2"/>
    <w:link w:val="ae"/>
    <w:uiPriority w:val="99"/>
    <w:semiHidden/>
    <w:rsid w:val="007C326C"/>
    <w:rPr>
      <w:rFonts w:ascii="Times New Roman" w:eastAsia="宋体" w:hAnsi="Times New Roman" w:cs="Times New Roman"/>
      <w:szCs w:val="20"/>
    </w:rPr>
  </w:style>
  <w:style w:type="character" w:styleId="af">
    <w:name w:val="Hyperlink"/>
    <w:basedOn w:val="a2"/>
    <w:uiPriority w:val="99"/>
    <w:rsid w:val="00C43664"/>
    <w:rPr>
      <w:noProof/>
      <w:color w:val="0000FF"/>
      <w:spacing w:val="0"/>
      <w:w w:val="100"/>
      <w:szCs w:val="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ogou.com/link?url=DSOYnZeCC_orOCecstjRvCAumJqfXE5gbQP-jPMnuhpNpIrE48vHsQ.." TargetMode="External"/><Relationship Id="rId18" Type="http://schemas.openxmlformats.org/officeDocument/2006/relationships/hyperlink" Target="https://www.sogou.com/link?url=DSOYnZeCC_orOCecstjRvNvbhK2BNpjiavSbRvmEARoJUjd1cbM6Yg.." TargetMode="External"/><Relationship Id="rId26" Type="http://schemas.openxmlformats.org/officeDocument/2006/relationships/hyperlink" Target="https://www.sogou.com/link?url=DSOYnZeCC_orOCecstjRvFsvczIAT1rtnMNg43IFrOnwfLwau72m8a4to0wa_Ti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ogou.com/link?url=DSOYnZeCC_orOCecstjRvD3faEttgpPBW_T95l22dE0FJdAmtjbg0K4to0wa_Tif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sogou.com/link?url=DSOYnZeCC_orOCecstjRvNvbhK2BNpjiFT8S-EgIKUI7nRi7gwmpAK4to0wa_Tif" TargetMode="External"/><Relationship Id="rId17" Type="http://schemas.openxmlformats.org/officeDocument/2006/relationships/hyperlink" Target="https://www.sogou.com/link?url=DSOYnZeCC_qeydi8L0jQ9jNeRfAMNaa_ycqivIvkGT2nrakZPI0J5jh3ZfoXRJBg" TargetMode="External"/><Relationship Id="rId25" Type="http://schemas.openxmlformats.org/officeDocument/2006/relationships/hyperlink" Target="https://www.sogou.com/link?url=TiECA-reDTBCTgN3l4bODoCmmFDwbcWe2uPlPvyO0ZGePrez9GOiFLbAp6VRqT6Q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sogou.com/link?url=DSOYnZeCC_owkDvmYG0gMz-JrNZwwuWKVSX9dfCM6aU5W0Cd3Z30F7ds-2yZAE0VD-C15KrrAmiuLaNMGv04nw.." TargetMode="External"/><Relationship Id="rId20" Type="http://schemas.openxmlformats.org/officeDocument/2006/relationships/hyperlink" Target="https://www.sogou.com/link?url=DOb0bgH2eKjlfpE3kTz3mSt--0tyhpO_YWboHUN16I4KI0yye3bOgdVxuOJdyUrM" TargetMode="External"/><Relationship Id="rId29" Type="http://schemas.openxmlformats.org/officeDocument/2006/relationships/hyperlink" Target="https://www.sogou.com/link?url=DSOYnZeCC_owkDvmYG0gMz-JrNZwwuWKPFMBv8CvcyctRUS3oPpLkmIu69zSfzDiJWUwTPo-l-y6rbFNrSg-NOQT5Ok4VM1Pri2jTBr9OJ8.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ogou.com/link?url=DSOYnZeCC_ov9xkPoMm0MT3IrhLu4kQJLVsBquEymndPr7scvTg77A.." TargetMode="External"/><Relationship Id="rId24" Type="http://schemas.openxmlformats.org/officeDocument/2006/relationships/hyperlink" Target="https://www.sogou.com/link?url=DSOYnZeCC_orOCecstjRvIIZOO3CpWc468BDqx2dWwj3HvWmd_MA9a4to0wa_Tif" TargetMode="External"/><Relationship Id="rId32" Type="http://schemas.openxmlformats.org/officeDocument/2006/relationships/hyperlink" Target="https://www.sogou.com/link?url=DSOYnZeCC_orOCecstjRvEschALcgEKXlz1lKaEdSWO-TrHfJ5c9Ka4to0wa_Ti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ogou.com/link?url=DSOYnZeCC_orOCecstjRvNvbhK2BNpjiA8XrwelQZRwe2r8kToCa9a3mlRzfPLR2" TargetMode="External"/><Relationship Id="rId23" Type="http://schemas.openxmlformats.org/officeDocument/2006/relationships/hyperlink" Target="https://www.sogou.com/link?url=DSOYnZeCC_p9z_a3YiHhwQuDpD0xH9LV6x3C3BeU1oGuLaNMGv04nw.." TargetMode="External"/><Relationship Id="rId28" Type="http://schemas.openxmlformats.org/officeDocument/2006/relationships/hyperlink" Target="https://www.sogou.com/link?url=TiECA-reDTBCTgN3l4bODoCmmFDwbcWe7ATwAAVAPLA-qgHFloCWtLbAp6VRqT6Q" TargetMode="External"/><Relationship Id="rId10" Type="http://schemas.openxmlformats.org/officeDocument/2006/relationships/hyperlink" Target="https://www.sogou.com/link?url=DSOYnZeCC_owkDvmYG0gMz-JrNZwwuWKMP0FxKiOTr7wK6RcqxJcDAR-xJo19BshYOtKw1WJwAGuLaNMGv04nw.." TargetMode="External"/><Relationship Id="rId19" Type="http://schemas.openxmlformats.org/officeDocument/2006/relationships/hyperlink" Target="https://www.sogou.com/link?url=TiECA-reDTBCTgN3l4bODoCmmFDwbcWeWHumoia-gGo2C-_X0t6yLrbAp6VRqT6Q" TargetMode="External"/><Relationship Id="rId31" Type="http://schemas.openxmlformats.org/officeDocument/2006/relationships/hyperlink" Target="https://www.sogou.com/link?url=DSOYnZeCC_orOCecstjRvNvbhK2BNpjiP1cKdUikViY8bCJffYsT7K4to0wa_Ti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sogou.com/link?url=DSOYnZeCC_owkDvmYG0gMz-JrNZwwuWKqmVtTRUm3FNQ6F7ekdkRU4lgfZ6FzreYGptPWpb_OZGuLaNMGv04nw.." TargetMode="External"/><Relationship Id="rId22" Type="http://schemas.openxmlformats.org/officeDocument/2006/relationships/hyperlink" Target="https://www.sogou.com/link?url=DSOYnZeCC_p9z_a3YiHhwQuDpD0xH9LVIeAQBIsJvSUh5nxpDb3WRg.." TargetMode="External"/><Relationship Id="rId27" Type="http://schemas.openxmlformats.org/officeDocument/2006/relationships/hyperlink" Target="https://www.sogou.com/link?url=DSOYnZeCC_owkDvmYG0gMz-JrNZwwuWKmtKMeNAles7QFT-CWcnzVg4y1p3SQy8FbvjTeXyQw_1Be6k5XPTk_g-VcHvf6j67ri2jTBr9OJ8." TargetMode="External"/><Relationship Id="rId30" Type="http://schemas.openxmlformats.org/officeDocument/2006/relationships/hyperlink" Target="https://www.sogou.com/link?url=DSOYnZeCC_owkDvmYG0gMz-JrNZwwuWKzHwQWpYhkg6PTYT4EO-9qt86nTG2etG3OtyoMruCe62S_4bwB7rSZQMASo4DNg2iri2jTBr9OJ8.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29C4D-F002-4968-94E6-0D2847FC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1374</Words>
  <Characters>7834</Characters>
  <Application>Microsoft Office Word</Application>
  <DocSecurity>0</DocSecurity>
  <Lines>65</Lines>
  <Paragraphs>18</Paragraphs>
  <ScaleCrop>false</ScaleCrop>
  <Company>Microsoft</Company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7</cp:revision>
  <dcterms:created xsi:type="dcterms:W3CDTF">2020-02-29T13:06:00Z</dcterms:created>
  <dcterms:modified xsi:type="dcterms:W3CDTF">2020-03-04T01:07:00Z</dcterms:modified>
</cp:coreProperties>
</file>